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</w:pPr>
      <w:r>
        <w:rPr>
          <w:rFonts w:ascii="Times New Roman" w:hAnsi="Times New Roman" w:eastAsia="Times New Roman;Times New Roman"/>
          <w:b/>
          <w:color w:val="2C2D2E"/>
          <w:sz w:val="24"/>
          <w:szCs w:val="24"/>
        </w:rPr>
        <w:t xml:space="preserve">Особенности поэтического перевода стихотворения А. С. Пушкина «Утро» писателем С. И. Озиевым на ингушский язык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Плиева Залина Бекхановна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 Ломоносова;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>Высшая школа перевода (факультет); г. Москва, Россия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E-mail: zalina.bekkhanovna@mail.ru</w:t>
      </w:r>
    </w:p>
    <w:p>
      <w:pPr>
        <w:spacing w:after="0" w:line="240" w:lineRule="auto"/>
        <w:ind w:right="-1" w:firstLine="397"/>
        <w:jc w:val="both"/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Данная работа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посвящена переводу поэтических произведений великих русских классиков, таких как А. С. Пушкин на язык эргативного строя </w:t>
      </w:r>
      <w:r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bCs/>
          <w:sz w:val="24"/>
          <w:szCs w:val="24"/>
        </w:rPr>
        <w:t xml:space="preserve">– ингушский. </w:t>
      </w:r>
    </w:p>
    <w:p>
      <w:pPr>
        <w:spacing w:after="0" w:line="240" w:lineRule="auto"/>
        <w:ind w:right="-1" w:firstLine="3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Целью исследования является описание специфики перевода художественного текста, а  также выявление особенностей поэтического перевода. </w:t>
      </w:r>
    </w:p>
    <w:p>
      <w:pPr>
        <w:spacing w:after="0" w:line="240" w:lineRule="auto"/>
        <w:ind w:right="-1" w:firstLine="3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Данная цель предусматривает решение следующих задач: </w:t>
      </w:r>
    </w:p>
    <w:p>
      <w:pPr>
        <w:numPr>
          <w:ilvl w:val="0"/>
          <w:numId w:val="1"/>
        </w:numPr>
        <w:spacing w:after="0" w:line="240" w:lineRule="auto"/>
        <w:ind w:left="360" w:right="-1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изучение и рассмотрение проблемы поэтического перевода, привлекая основные теоретические источники;</w:t>
      </w:r>
    </w:p>
    <w:p>
      <w:pPr>
        <w:numPr>
          <w:ilvl w:val="0"/>
          <w:numId w:val="1"/>
        </w:numPr>
        <w:spacing w:after="0" w:line="240" w:lineRule="auto"/>
        <w:ind w:left="360" w:right="-1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анализ и разбор стихотворения, согласно видам и примерам переводческих трансформаций приводимых Н. К. Гарбовским [Гарбовский 2007, с. </w:t>
      </w:r>
      <w:r>
        <w:rPr>
          <w:rFonts w:ascii="Times New Roman" w:hAnsi="Times New Roman"/>
          <w:sz w:val="24"/>
          <w:szCs w:val="24"/>
        </w:rPr>
        <w:t>418-464</w:t>
      </w:r>
      <w:r>
        <w:rPr>
          <w:rFonts w:ascii="Times New Roman" w:hAnsi="Times New Roman"/>
          <w:bCs/>
          <w:sz w:val="24"/>
          <w:szCs w:val="24"/>
        </w:rPr>
        <w:t>];</w:t>
      </w:r>
    </w:p>
    <w:p>
      <w:pPr>
        <w:numPr>
          <w:ilvl w:val="0"/>
          <w:numId w:val="1"/>
        </w:numPr>
        <w:spacing w:after="0" w:line="240" w:lineRule="auto"/>
        <w:ind w:left="360" w:right="-1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представление и продвижение русской художественной литературы на ингушском языке, среди его носителей.</w:t>
      </w:r>
    </w:p>
    <w:p>
      <w:pPr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Согласно цели, поставленной в работе, ниже представим одно из стихотворений А. С. Пушкина («Утро»), в одноименном переводе С. И. Озиева  на ингушском языке:</w:t>
      </w:r>
    </w:p>
    <w:p>
      <w:pPr>
        <w:pStyle w:val="7"/>
        <w:keepNext/>
        <w:spacing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i/>
          <w:color w:val="000000"/>
          <w:sz w:val="24"/>
          <w:szCs w:val="24"/>
        </w:rPr>
        <w:t xml:space="preserve">Таблица  – </w:t>
      </w:r>
      <w:r>
        <w:rPr>
          <w:rFonts w:ascii="Times New Roman" w:hAnsi="Times New Roman"/>
          <w:b w:val="0"/>
          <w:bCs w:val="0"/>
          <w:iCs/>
          <w:color w:val="auto"/>
          <w:sz w:val="24"/>
          <w:szCs w:val="24"/>
        </w:rPr>
        <w:t>Презентация</w:t>
      </w:r>
      <w:r>
        <w:rPr>
          <w:rFonts w:ascii="Times New Roman" w:hAnsi="Times New Roman"/>
          <w:b w:val="0"/>
          <w:bCs w:val="0"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стихотворения А. С. Пушкина </w:t>
      </w:r>
      <w:r>
        <w:rPr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“Утро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[3, с. 326]” </w:t>
      </w:r>
    </w:p>
    <w:p>
      <w:pPr>
        <w:pStyle w:val="7"/>
        <w:keepNext/>
        <w:spacing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в переводе С. И. Озиева на ингушский язык </w:t>
      </w:r>
      <w:r>
        <w:rPr>
          <w:rFonts w:ascii="Times New Roman" w:hAnsi="Times New Roman"/>
          <w:b w:val="0"/>
          <w:i/>
          <w:iCs/>
          <w:color w:val="auto"/>
          <w:sz w:val="24"/>
          <w:szCs w:val="24"/>
        </w:rPr>
        <w:t>“ Iуйре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[4, с. 67]”:</w:t>
      </w:r>
    </w:p>
    <w:tbl>
      <w:tblPr>
        <w:tblStyle w:val="3"/>
        <w:tblW w:w="91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2"/>
        <w:gridCol w:w="4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«Утро»</w:t>
            </w:r>
          </w:p>
          <w:p>
            <w:pPr>
              <w:pStyle w:val="30"/>
              <w:shd w:val="clear" w:color="auto" w:fill="FFFFFF"/>
              <w:spacing w:after="0"/>
              <w:jc w:val="center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Румяной зарею</w:t>
            </w:r>
            <w:r>
              <w:rPr>
                <w:spacing w:val="-1"/>
                <w:lang w:val="ru-RU"/>
              </w:rPr>
              <w:br w:type="textWrapping"/>
            </w:r>
            <w:r>
              <w:rPr>
                <w:spacing w:val="-1"/>
                <w:lang w:val="ru-RU"/>
              </w:rPr>
              <w:t>Покрылся восток,</w:t>
            </w:r>
            <w:r>
              <w:rPr>
                <w:spacing w:val="-1"/>
                <w:lang w:val="ru-RU"/>
              </w:rPr>
              <w:br w:type="textWrapping"/>
            </w:r>
            <w:r>
              <w:rPr>
                <w:spacing w:val="-1"/>
                <w:lang w:val="ru-RU"/>
              </w:rPr>
              <w:t>В селе за рекою</w:t>
            </w:r>
            <w:r>
              <w:rPr>
                <w:spacing w:val="-1"/>
                <w:lang w:val="ru-RU"/>
              </w:rPr>
              <w:br w:type="textWrapping"/>
            </w:r>
            <w:r>
              <w:rPr>
                <w:spacing w:val="-1"/>
                <w:lang w:val="ru-RU"/>
              </w:rPr>
              <w:t>Потух огонек.</w:t>
            </w:r>
            <w:r>
              <w:rPr>
                <w:spacing w:val="-1"/>
                <w:lang w:val="ru-RU"/>
              </w:rPr>
              <w:br w:type="textWrapping"/>
            </w:r>
            <w:r>
              <w:rPr>
                <w:spacing w:val="-1"/>
                <w:lang w:val="ru-RU"/>
              </w:rPr>
              <w:t>Росой окропились</w:t>
            </w:r>
            <w:r>
              <w:rPr>
                <w:spacing w:val="-1"/>
                <w:lang w:val="ru-RU"/>
              </w:rPr>
              <w:br w:type="textWrapping"/>
            </w:r>
            <w:r>
              <w:rPr>
                <w:spacing w:val="-1"/>
                <w:lang w:val="ru-RU"/>
              </w:rPr>
              <w:t>Цветы на полях,</w:t>
            </w:r>
            <w:r>
              <w:rPr>
                <w:spacing w:val="-1"/>
                <w:lang w:val="ru-RU"/>
              </w:rPr>
              <w:br w:type="textWrapping"/>
            </w:r>
            <w:r>
              <w:rPr>
                <w:spacing w:val="-1"/>
                <w:lang w:val="ru-RU"/>
              </w:rPr>
              <w:t>Стада пробудились</w:t>
            </w:r>
            <w:r>
              <w:rPr>
                <w:spacing w:val="-1"/>
                <w:lang w:val="ru-RU"/>
              </w:rPr>
              <w:br w:type="textWrapping"/>
            </w:r>
            <w:r>
              <w:rPr>
                <w:spacing w:val="-1"/>
                <w:lang w:val="ru-RU"/>
              </w:rPr>
              <w:t>На мягких лугах.</w:t>
            </w:r>
            <w:r>
              <w:rPr>
                <w:spacing w:val="-1"/>
                <w:lang w:val="ru-RU"/>
              </w:rPr>
              <w:br w:type="textWrapping"/>
            </w:r>
            <w:r>
              <w:rPr>
                <w:spacing w:val="-1"/>
                <w:lang w:val="ru-RU"/>
              </w:rPr>
              <w:t>Туманы седые</w:t>
            </w:r>
            <w:r>
              <w:rPr>
                <w:spacing w:val="-1"/>
                <w:lang w:val="ru-RU"/>
              </w:rPr>
              <w:br w:type="textWrapping"/>
            </w:r>
            <w:r>
              <w:rPr>
                <w:spacing w:val="-1"/>
                <w:lang w:val="ru-RU"/>
              </w:rPr>
              <w:t>Плывут к облакам,</w:t>
            </w:r>
            <w:r>
              <w:rPr>
                <w:spacing w:val="-1"/>
                <w:lang w:val="ru-RU"/>
              </w:rPr>
              <w:br w:type="textWrapping"/>
            </w:r>
            <w:r>
              <w:rPr>
                <w:spacing w:val="-1"/>
                <w:lang w:val="ru-RU"/>
              </w:rPr>
              <w:t>Пастушки младые</w:t>
            </w:r>
            <w:r>
              <w:rPr>
                <w:spacing w:val="-1"/>
                <w:lang w:val="ru-RU"/>
              </w:rPr>
              <w:br w:type="textWrapping"/>
            </w:r>
            <w:r>
              <w:rPr>
                <w:spacing w:val="-1"/>
                <w:lang w:val="ru-RU"/>
              </w:rPr>
              <w:t>Спешат к пастухам.</w:t>
            </w:r>
          </w:p>
        </w:tc>
        <w:tc>
          <w:tcPr>
            <w:tcW w:w="4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ind w:left="-110"/>
              <w:jc w:val="center"/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уйре»</w:t>
            </w:r>
          </w:p>
          <w:p>
            <w:pPr>
              <w:shd w:val="clear" w:color="auto" w:fill="FFFFFF"/>
              <w:spacing w:after="0" w:line="240" w:lineRule="auto"/>
              <w:ind w:left="-110"/>
              <w:jc w:val="center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ЦIеча лирца хоза къаьга</w:t>
            </w:r>
          </w:p>
          <w:p>
            <w:pPr>
              <w:shd w:val="clear" w:color="auto" w:fill="FFFFFF"/>
              <w:spacing w:after="0" w:line="240" w:lineRule="auto"/>
              <w:ind w:left="-110"/>
              <w:jc w:val="center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 малхбоале дIаэттар,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Юрта хил дехьа гIийла яьга</w:t>
            </w:r>
          </w:p>
          <w:p>
            <w:pPr>
              <w:shd w:val="clear" w:color="auto" w:fill="FFFFFF"/>
              <w:spacing w:after="0" w:line="240" w:lineRule="auto"/>
              <w:ind w:left="-110"/>
              <w:jc w:val="center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ЦIераш яйна дIаяьлар.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Тхир дилла уж зизаш кхашка</w:t>
            </w:r>
          </w:p>
          <w:p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ЧIоагIа хоза къегаш дар,</w:t>
            </w:r>
          </w:p>
          <w:p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Сомадаьнна цу цонашка</w:t>
            </w:r>
          </w:p>
          <w:p>
            <w:pPr>
              <w:shd w:val="clear" w:color="auto" w:fill="FFFFFF"/>
              <w:spacing w:after="0" w:line="240" w:lineRule="auto"/>
              <w:ind w:left="-110"/>
              <w:jc w:val="center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Дажа беж-Iулаш дахар.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КIай уж дехкаш морхашкахьа</w:t>
            </w:r>
          </w:p>
          <w:p>
            <w:pPr>
              <w:shd w:val="clear" w:color="auto" w:fill="FFFFFF"/>
              <w:spacing w:after="0" w:line="240" w:lineRule="auto"/>
              <w:ind w:left="-110"/>
              <w:jc w:val="center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Тайжа, гIайтта урагIъух,</w:t>
            </w:r>
          </w:p>
          <w:p>
            <w:pPr>
              <w:shd w:val="clear" w:color="auto" w:fill="FFFFFF"/>
              <w:spacing w:after="0" w:line="240" w:lineRule="auto"/>
              <w:ind w:left="-110"/>
              <w:jc w:val="center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ГIажий Iулаш цонашкахьа</w:t>
            </w:r>
          </w:p>
          <w:p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left="-110"/>
              <w:jc w:val="center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МугI баь вIаштIехьдаьнна долх.</w:t>
            </w:r>
          </w:p>
        </w:tc>
      </w:tr>
    </w:tbl>
    <w:p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Данный отрывок из стихотворения в жанровом отношении отображает пейзажную лирику, которая также осталась неизменной и в варианте перевода на ингушском языке. Согласно метрическому размеру – амфибрахий (трехсложный) с перекрестной рифмовкой,  где стилистической фигурой выступает инверсия. При этом в варианте перевода размер произведения меняется – хорей (двухсложный).</w:t>
      </w:r>
    </w:p>
    <w:p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Проанализировав перевод, согласно проведенным переводчиком трансформационным операциям – были предприняты «смелые шаги (т.е. решения)» и выявлены следующие переводческие трансформации: </w:t>
      </w:r>
    </w:p>
    <w:p>
      <w:pPr>
        <w:numPr>
          <w:ilvl w:val="0"/>
          <w:numId w:val="2"/>
        </w:numPr>
        <w:shd w:val="clear" w:color="auto" w:fill="FFFFFF"/>
        <w:spacing w:after="0"/>
        <w:ind w:left="990" w:hanging="90"/>
        <w:rPr>
          <w:rFonts w:ascii="Times New Roman" w:hAnsi="Times New Roman"/>
          <w:i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Лексико-семантические замены:</w:t>
      </w:r>
    </w:p>
    <w:p>
      <w:pPr>
        <w:shd w:val="clear" w:color="auto" w:fill="FFFFFF"/>
        <w:spacing w:after="0"/>
        <w:ind w:left="720"/>
        <w:rPr>
          <w:rFonts w:ascii="Times New Roman" w:hAnsi="Times New Roman"/>
          <w:b/>
          <w:i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  <w:lang w:val="en-US"/>
        </w:rPr>
        <w:t>1)</w:t>
      </w:r>
      <w:r>
        <w:rPr>
          <w:rFonts w:ascii="Times New Roman" w:hAnsi="Times New Roman"/>
          <w:b/>
          <w:spacing w:val="-1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>Генерализация: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</w:p>
    <w:p>
      <w:pPr>
        <w:shd w:val="clear" w:color="auto" w:fill="FFFFFF"/>
        <w:spacing w:after="0"/>
        <w:jc w:val="both"/>
        <w:rPr>
          <w:rFonts w:ascii="Times New Roman" w:hAnsi="Times New Roman"/>
          <w:i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pacing w:val="-1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Румяной зарею покрылся восток … </w:t>
      </w:r>
      <w:r>
        <w:rPr>
          <w:rFonts w:ascii="Times New Roman" w:hAnsi="Times New Roman"/>
          <w:spacing w:val="-1"/>
          <w:sz w:val="24"/>
          <w:szCs w:val="24"/>
        </w:rPr>
        <w:t xml:space="preserve">– 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ЦIеча лирца хоза къаьга из малхбоале дIаэттар, </w:t>
      </w:r>
      <w:r>
        <w:rPr>
          <w:rFonts w:ascii="Times New Roman" w:hAnsi="Times New Roman"/>
          <w:spacing w:val="-1"/>
          <w:sz w:val="24"/>
          <w:szCs w:val="24"/>
        </w:rPr>
        <w:t>‘Красной зарею красиво блеснув, восток обозначился’ [6, с. 718, 414];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  <w:lang w:val="en-US"/>
        </w:rPr>
        <w:t>b</w:t>
      </w:r>
      <w:r>
        <w:rPr>
          <w:rFonts w:ascii="Times New Roman" w:hAnsi="Times New Roman"/>
          <w:b/>
          <w:spacing w:val="-1"/>
          <w:sz w:val="24"/>
          <w:szCs w:val="24"/>
        </w:rPr>
        <w:t>)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Стада пробудились на мягких лугах. – Сомадаьнна цу цонашка дажа беж-Iулаш- дахар </w:t>
      </w:r>
      <w:r>
        <w:rPr>
          <w:rFonts w:ascii="Times New Roman" w:hAnsi="Times New Roman"/>
          <w:spacing w:val="-1"/>
          <w:sz w:val="24"/>
          <w:szCs w:val="24"/>
        </w:rPr>
        <w:t xml:space="preserve">‘Пробудившись на этих полях/лугах пастившееся стадо (овец) отправилось’ [6, с. 109, 235, 595, 802, 941]; </w:t>
      </w:r>
      <w:r>
        <w:rPr>
          <w:rFonts w:ascii="Times New Roman" w:hAnsi="Times New Roman"/>
          <w:b/>
          <w:spacing w:val="-1"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pacing w:val="-1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1"/>
          <w:sz w:val="24"/>
          <w:szCs w:val="24"/>
        </w:rPr>
        <w:t>Туманы седые плывут к облакам</w:t>
      </w:r>
      <w:r>
        <w:rPr>
          <w:rFonts w:ascii="Times New Roman" w:hAnsi="Times New Roman"/>
          <w:spacing w:val="-1"/>
          <w:sz w:val="24"/>
          <w:szCs w:val="24"/>
        </w:rPr>
        <w:t xml:space="preserve"> – 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КIай уж дехкаш морхашкахьа тайжа, гIайтта урагIъух </w:t>
      </w:r>
      <w:r>
        <w:rPr>
          <w:rFonts w:ascii="Times New Roman" w:hAnsi="Times New Roman"/>
          <w:spacing w:val="-1"/>
          <w:sz w:val="24"/>
          <w:szCs w:val="24"/>
        </w:rPr>
        <w:t>‘Белые/седые эти туманы, (устремившиеся) к облакам</w:t>
      </w:r>
      <w:r>
        <w:rPr>
          <w:rFonts w:ascii="Times New Roman" w:hAnsi="Times New Roman"/>
          <w:spacing w:val="-1"/>
          <w:sz w:val="24"/>
          <w:szCs w:val="24"/>
        </w:rPr>
        <w:br w:type="textWrapping"/>
      </w:r>
      <w:r>
        <w:rPr>
          <w:rFonts w:ascii="Times New Roman" w:hAnsi="Times New Roman"/>
          <w:spacing w:val="-1"/>
          <w:sz w:val="24"/>
          <w:szCs w:val="24"/>
        </w:rPr>
        <w:t>размеренно, ввысь поднимаются/взлетают’ [6, с. 220, 510, 602, 679].</w:t>
      </w:r>
    </w:p>
    <w:p>
      <w:pPr>
        <w:shd w:val="clear" w:color="auto" w:fill="FFFFFF"/>
        <w:spacing w:after="0"/>
        <w:ind w:left="81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pacing w:val="-1"/>
          <w:sz w:val="24"/>
          <w:szCs w:val="24"/>
        </w:rPr>
        <w:t>. Антонимичный перевод: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</w:p>
    <w:p>
      <w:pPr>
        <w:shd w:val="clear" w:color="auto" w:fill="FFFFFF"/>
        <w:spacing w:after="0"/>
        <w:jc w:val="both"/>
        <w:rPr>
          <w:rFonts w:ascii="Times New Roman" w:hAnsi="Times New Roman"/>
          <w:i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  <w:lang w:val="en-US"/>
        </w:rPr>
        <w:t>d</w:t>
      </w:r>
      <w:r>
        <w:rPr>
          <w:rFonts w:ascii="Times New Roman" w:hAnsi="Times New Roman"/>
          <w:b/>
          <w:spacing w:val="-1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1"/>
          <w:sz w:val="24"/>
          <w:szCs w:val="24"/>
        </w:rPr>
        <w:t>В селе за рекою потух огонек</w:t>
      </w:r>
      <w:r>
        <w:rPr>
          <w:rFonts w:ascii="Times New Roman" w:hAnsi="Times New Roman"/>
          <w:spacing w:val="-1"/>
          <w:sz w:val="24"/>
          <w:szCs w:val="24"/>
        </w:rPr>
        <w:t xml:space="preserve"> –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Юрта хил дехьа гIийла яьга цIераш яйна дIаяьлар </w:t>
      </w:r>
      <w:r>
        <w:rPr>
          <w:rFonts w:ascii="Times New Roman" w:hAnsi="Times New Roman"/>
          <w:spacing w:val="-1"/>
          <w:sz w:val="24"/>
          <w:szCs w:val="24"/>
        </w:rPr>
        <w:t>‘В селе за рекой еле горевшие огни, бесследно потухли’ [6, с. 224, 811, 913]</w:t>
      </w:r>
      <w:r>
        <w:rPr>
          <w:rFonts w:ascii="Times New Roman" w:hAnsi="Times New Roman"/>
          <w:i/>
          <w:spacing w:val="-1"/>
          <w:sz w:val="24"/>
          <w:szCs w:val="24"/>
        </w:rPr>
        <w:t>.</w:t>
      </w:r>
    </w:p>
    <w:p>
      <w:pPr>
        <w:shd w:val="clear" w:color="auto" w:fill="FFFFFF"/>
        <w:spacing w:after="0"/>
        <w:ind w:left="810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pacing w:val="-1"/>
          <w:sz w:val="24"/>
          <w:szCs w:val="24"/>
        </w:rPr>
        <w:t>. Грамматические трансформации:</w:t>
      </w:r>
    </w:p>
    <w:p>
      <w:pPr>
        <w:shd w:val="clear" w:color="auto" w:fill="FFFFFF"/>
        <w:spacing w:after="0"/>
        <w:jc w:val="both"/>
        <w:rPr>
          <w:rFonts w:ascii="Times New Roman" w:hAnsi="Times New Roman"/>
          <w:i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spacing w:val="-1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u w:val="single"/>
        </w:rPr>
        <w:t>Замена формы слова: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Огонек </w:t>
      </w:r>
      <w:r>
        <w:rPr>
          <w:rFonts w:ascii="Times New Roman" w:hAnsi="Times New Roman"/>
          <w:spacing w:val="-1"/>
          <w:sz w:val="24"/>
          <w:szCs w:val="24"/>
        </w:rPr>
        <w:t xml:space="preserve">– 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ЦIераш </w:t>
      </w:r>
      <w:r>
        <w:rPr>
          <w:rFonts w:ascii="Times New Roman" w:hAnsi="Times New Roman"/>
          <w:spacing w:val="-1"/>
          <w:sz w:val="24"/>
          <w:szCs w:val="24"/>
        </w:rPr>
        <w:t>‘огни/огоньки’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(с ед. ч – </w:t>
      </w:r>
      <w:r>
        <w:rPr>
          <w:rFonts w:ascii="Times New Roman" w:hAnsi="Times New Roman"/>
          <w:i/>
          <w:spacing w:val="-1"/>
          <w:sz w:val="24"/>
          <w:szCs w:val="24"/>
        </w:rPr>
        <w:t>цIи</w:t>
      </w:r>
      <w:r>
        <w:rPr>
          <w:rFonts w:ascii="Times New Roman" w:hAnsi="Times New Roman"/>
          <w:spacing w:val="-1"/>
          <w:sz w:val="24"/>
          <w:szCs w:val="24"/>
        </w:rPr>
        <w:t xml:space="preserve"> на мн. ч. – </w:t>
      </w:r>
      <w:r>
        <w:rPr>
          <w:rFonts w:ascii="Times New Roman" w:hAnsi="Times New Roman"/>
          <w:i/>
          <w:spacing w:val="-1"/>
          <w:sz w:val="24"/>
          <w:szCs w:val="24"/>
        </w:rPr>
        <w:t>цIераш</w:t>
      </w:r>
      <w:r>
        <w:rPr>
          <w:rFonts w:ascii="Times New Roman" w:hAnsi="Times New Roman"/>
          <w:spacing w:val="-1"/>
          <w:sz w:val="24"/>
          <w:szCs w:val="24"/>
        </w:rPr>
        <w:t>) [6, с. 811];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  <w:lang w:val="en-US"/>
        </w:rPr>
        <w:t>f</w:t>
      </w:r>
      <w:r>
        <w:rPr>
          <w:rFonts w:ascii="Times New Roman" w:hAnsi="Times New Roman"/>
          <w:b/>
          <w:spacing w:val="-1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u w:val="single"/>
        </w:rPr>
        <w:t>Замена цвета: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1"/>
          <w:sz w:val="24"/>
          <w:szCs w:val="24"/>
        </w:rPr>
        <w:t>(Туманы) седые…</w:t>
      </w:r>
      <w:r>
        <w:rPr>
          <w:rFonts w:ascii="Times New Roman" w:hAnsi="Times New Roman"/>
          <w:spacing w:val="-1"/>
          <w:sz w:val="24"/>
          <w:szCs w:val="24"/>
        </w:rPr>
        <w:t xml:space="preserve"> –  </w:t>
      </w:r>
      <w:r>
        <w:rPr>
          <w:rFonts w:ascii="Times New Roman" w:hAnsi="Times New Roman"/>
          <w:i/>
          <w:spacing w:val="-1"/>
          <w:sz w:val="24"/>
          <w:szCs w:val="24"/>
        </w:rPr>
        <w:t>КIай уж (дехкаш)‘</w:t>
      </w:r>
      <w:r>
        <w:rPr>
          <w:rFonts w:ascii="Times New Roman" w:hAnsi="Times New Roman"/>
          <w:spacing w:val="-1"/>
          <w:sz w:val="24"/>
          <w:szCs w:val="24"/>
        </w:rPr>
        <w:t>белые (туманы)’ [6, с. 432, 274].</w:t>
      </w:r>
    </w:p>
    <w:p>
      <w:pPr>
        <w:shd w:val="clear" w:color="auto" w:fill="FFFFFF"/>
        <w:spacing w:after="0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            </w:t>
      </w:r>
      <w:r>
        <w:rPr>
          <w:rFonts w:ascii="Times New Roman" w:hAnsi="Times New Roman"/>
          <w:b/>
          <w:spacing w:val="-1"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pacing w:val="-1"/>
          <w:sz w:val="24"/>
          <w:szCs w:val="24"/>
        </w:rPr>
        <w:t>. Целостное преобразование:</w:t>
      </w:r>
    </w:p>
    <w:p>
      <w:pPr>
        <w:shd w:val="clear" w:color="auto" w:fill="FFFFFF"/>
        <w:spacing w:after="0"/>
        <w:ind w:left="720" w:hanging="72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  <w:lang w:val="en-US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 xml:space="preserve">) </w:t>
      </w:r>
      <w:r>
        <w:rPr>
          <w:rFonts w:ascii="Times New Roman" w:hAnsi="Times New Roman"/>
          <w:spacing w:val="-1"/>
          <w:sz w:val="24"/>
          <w:szCs w:val="24"/>
          <w:u w:val="single"/>
        </w:rPr>
        <w:t xml:space="preserve">Преобразование// замена </w:t>
      </w:r>
      <w:r>
        <w:rPr>
          <w:rFonts w:ascii="Times New Roman" w:hAnsi="Times New Roman"/>
          <w:spacing w:val="-1"/>
          <w:sz w:val="24"/>
          <w:szCs w:val="24"/>
        </w:rPr>
        <w:t>переводчиком двух главных фигур в тексте:</w:t>
      </w:r>
    </w:p>
    <w:p>
      <w:pPr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  <w:szCs w:val="24"/>
        </w:rPr>
        <w:t xml:space="preserve">Пастушки младые спешат к пастухам </w:t>
      </w:r>
      <w:r>
        <w:rPr>
          <w:rFonts w:ascii="Times New Roman" w:hAnsi="Times New Roman"/>
          <w:spacing w:val="-1"/>
          <w:sz w:val="24"/>
          <w:szCs w:val="24"/>
        </w:rPr>
        <w:t xml:space="preserve">– </w:t>
      </w:r>
      <w:r>
        <w:rPr>
          <w:rFonts w:ascii="Times New Roman" w:hAnsi="Times New Roman"/>
          <w:i/>
          <w:spacing w:val="-1"/>
          <w:sz w:val="24"/>
          <w:szCs w:val="24"/>
        </w:rPr>
        <w:t>ГIажий Iулаш цонашкахьа мугI баь вIаштIехьдаьнна долх</w:t>
      </w:r>
      <w: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‘Стая гусей, направляющаяся в сторону полей/лугов </w:t>
      </w:r>
      <w:r>
        <w:rPr>
          <w:rFonts w:ascii="Times New Roman" w:hAnsi="Times New Roman"/>
          <w:spacing w:val="-1"/>
          <w:sz w:val="24"/>
          <w:szCs w:val="24"/>
        </w:rPr>
        <w:br w:type="textWrapping"/>
      </w:r>
      <w:r>
        <w:rPr>
          <w:rFonts w:ascii="Times New Roman" w:hAnsi="Times New Roman"/>
          <w:spacing w:val="-1"/>
          <w:sz w:val="24"/>
          <w:szCs w:val="24"/>
        </w:rPr>
        <w:t>Выстроилась в ряд’. [6, с. 217, 235].</w:t>
      </w:r>
    </w:p>
    <w:p>
      <w:pPr>
        <w:spacing w:after="0"/>
        <w:ind w:left="900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pacing w:val="-1"/>
          <w:sz w:val="24"/>
          <w:szCs w:val="24"/>
        </w:rPr>
        <w:t>. Технические приемы перевода:</w:t>
      </w:r>
    </w:p>
    <w:p>
      <w:pPr>
        <w:spacing w:after="0"/>
        <w:jc w:val="both"/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1) 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>Добавление: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Росой окропились цветы на полях – </w:t>
      </w:r>
      <w:r>
        <w:rPr>
          <w:rFonts w:ascii="Times New Roman" w:hAnsi="Times New Roman"/>
          <w:spacing w:val="-1"/>
          <w:sz w:val="24"/>
          <w:szCs w:val="24"/>
        </w:rPr>
        <w:t>Тхир дилла уж зизаш кхашка</w:t>
      </w:r>
    </w:p>
    <w:p>
      <w:pPr>
        <w:shd w:val="clear" w:color="auto" w:fill="FFFFFF"/>
        <w:tabs>
          <w:tab w:val="left" w:pos="630"/>
          <w:tab w:val="left" w:pos="810"/>
        </w:tabs>
        <w:spacing w:after="0"/>
        <w:ind w:right="4" w:hanging="720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  <w:szCs w:val="24"/>
        </w:rPr>
        <w:t xml:space="preserve">           ЧIоагIа хоза къегаш дар </w:t>
      </w:r>
      <w:r>
        <w:rPr>
          <w:rFonts w:ascii="Times New Roman" w:hAnsi="Times New Roman"/>
          <w:spacing w:val="-1"/>
          <w:sz w:val="24"/>
          <w:szCs w:val="24"/>
        </w:rPr>
        <w:t>‘Росой покрывшиеся/окропившиеся цветы на полях, очень красиво мерцали/сияли’ [6, с. 850, 718, 414]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– добавлена целая строка, вероятнее всего для сохранения рифмы в стихотворении (возможен и прием «смыслового развития»).</w:t>
      </w:r>
    </w:p>
    <w:p>
      <w:pPr>
        <w:spacing w:after="0"/>
        <w:rPr>
          <w:rFonts w:ascii="Times New Roman" w:hAnsi="Times New Roman"/>
          <w:i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2) </w:t>
      </w:r>
      <w:r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Перемещение: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  <w:lang w:val="en-US"/>
        </w:rPr>
        <w:t>h</w:t>
      </w:r>
      <w:r>
        <w:rPr>
          <w:rFonts w:ascii="Times New Roman" w:hAnsi="Times New Roman"/>
          <w:b/>
          <w:spacing w:val="-1"/>
          <w:sz w:val="24"/>
          <w:szCs w:val="24"/>
        </w:rPr>
        <w:t>)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Стада пробудились на мягких лугах - Сомадаьнна цу цонашка</w:t>
      </w:r>
      <w:r>
        <w:t xml:space="preserve"> д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ажа беж-Iулаш; </w:t>
      </w:r>
    </w:p>
    <w:p>
      <w:pPr>
        <w:spacing w:after="0"/>
        <w:rPr>
          <w:rFonts w:ascii="Times New Roman" w:hAnsi="Times New Roman"/>
          <w:i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–…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1"/>
          <w:sz w:val="24"/>
          <w:szCs w:val="24"/>
        </w:rPr>
        <w:t>цу цонашка</w:t>
      </w:r>
      <w:r>
        <w:rPr>
          <w:rFonts w:ascii="Times New Roman" w:hAnsi="Times New Roman"/>
          <w:spacing w:val="-1"/>
          <w:sz w:val="24"/>
          <w:szCs w:val="24"/>
        </w:rPr>
        <w:t xml:space="preserve"> ‘на эти/этих полях/лугах ’ [6, с. 802] – перестановка (со второго столбца на первый);</w:t>
      </w:r>
      <w:r>
        <w:t xml:space="preserve">  </w:t>
      </w:r>
      <w:r>
        <w:rPr>
          <w:rFonts w:ascii="Times New Roman" w:hAnsi="Times New Roman"/>
          <w:b/>
          <w:sz w:val="24"/>
          <w:lang w:val="en-US"/>
        </w:rPr>
        <w:t>i</w:t>
      </w:r>
      <w:r>
        <w:rPr>
          <w:rFonts w:ascii="Times New Roman" w:hAnsi="Times New Roman"/>
          <w:b/>
          <w:sz w:val="24"/>
        </w:rPr>
        <w:t>)</w:t>
      </w:r>
      <w:r>
        <w:rPr>
          <w:sz w:val="28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Туманы седые плывут к облакам - </w:t>
      </w:r>
      <w:r>
        <w:rPr>
          <w:rFonts w:ascii="Times New Roman" w:hAnsi="Times New Roman"/>
          <w:i/>
          <w:spacing w:val="-1"/>
          <w:sz w:val="24"/>
          <w:szCs w:val="24"/>
        </w:rPr>
        <w:t>КIай уж дехкаш морхашкахьа</w:t>
      </w:r>
      <w:r>
        <w:t xml:space="preserve"> </w:t>
      </w:r>
      <w:r>
        <w:rPr>
          <w:rFonts w:ascii="Times New Roman" w:hAnsi="Times New Roman"/>
          <w:i/>
          <w:spacing w:val="-1"/>
          <w:sz w:val="24"/>
          <w:szCs w:val="24"/>
        </w:rPr>
        <w:t>тайжа, гIайтта урагIъух;</w:t>
      </w:r>
    </w:p>
    <w:p>
      <w:pPr>
        <w:spacing w:after="0"/>
        <w:jc w:val="both"/>
      </w:pPr>
      <w: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–</w:t>
      </w:r>
      <w:r>
        <w:rPr>
          <w:rFonts w:ascii="Times New Roman" w:hAnsi="Times New Roman"/>
          <w:i/>
          <w:spacing w:val="-1"/>
          <w:sz w:val="24"/>
          <w:szCs w:val="24"/>
        </w:rPr>
        <w:t>… морхашкахьа</w:t>
      </w:r>
      <w:r>
        <w:rPr>
          <w:rFonts w:ascii="Times New Roman" w:hAnsi="Times New Roman"/>
          <w:spacing w:val="-1"/>
          <w:sz w:val="24"/>
          <w:szCs w:val="24"/>
        </w:rPr>
        <w:t xml:space="preserve"> ‘к облакам’ [6, с. 510] – перестановка (со второго столбца на первый).</w:t>
      </w:r>
    </w:p>
    <w:p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Анализ вышепереведенного произведения на ингушский язык выявил, что переводчик (С. И. Озиев) в процессе перевода прибегал к таким переводческим методам и трансформациям как:  </w:t>
      </w:r>
      <w:r>
        <w:rPr>
          <w:rFonts w:ascii="Times New Roman" w:hAnsi="Times New Roman"/>
          <w:i/>
          <w:spacing w:val="-1"/>
          <w:sz w:val="24"/>
          <w:szCs w:val="24"/>
        </w:rPr>
        <w:t>лексико-семантические замены, грамматические трансформации,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1"/>
          <w:sz w:val="24"/>
          <w:szCs w:val="24"/>
        </w:rPr>
        <w:t>технические приемы перевода</w:t>
      </w:r>
      <w:r>
        <w:rPr>
          <w:rFonts w:ascii="Times New Roman" w:hAnsi="Times New Roman"/>
          <w:spacing w:val="-1"/>
          <w:sz w:val="24"/>
          <w:szCs w:val="24"/>
        </w:rPr>
        <w:t xml:space="preserve">, а в некоторых местах также прибегнул и к 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целостному преобразованию текста. </w:t>
      </w:r>
      <w:r>
        <w:rPr>
          <w:rFonts w:ascii="Times New Roman" w:hAnsi="Times New Roman"/>
          <w:spacing w:val="-1"/>
          <w:sz w:val="24"/>
          <w:szCs w:val="24"/>
        </w:rPr>
        <w:t>Также нами было выявлено, что в контексте перевода отсутствуют п</w:t>
      </w:r>
      <w:r>
        <w:rPr>
          <w:rFonts w:ascii="Times New Roman" w:hAnsi="Times New Roman"/>
          <w:sz w:val="24"/>
          <w:szCs w:val="24"/>
        </w:rPr>
        <w:t xml:space="preserve">риемы </w:t>
      </w:r>
      <w:r>
        <w:rPr>
          <w:rFonts w:ascii="Times New Roman" w:hAnsi="Times New Roman"/>
          <w:i/>
          <w:sz w:val="24"/>
          <w:szCs w:val="24"/>
        </w:rPr>
        <w:t>транскрибирования, транслитерации и калькирования.</w:t>
      </w:r>
      <w:r>
        <w:rPr>
          <w:rFonts w:ascii="Times New Roman" w:hAnsi="Times New Roman"/>
          <w:spacing w:val="-1"/>
          <w:sz w:val="24"/>
          <w:szCs w:val="24"/>
        </w:rPr>
        <w:t xml:space="preserve">   </w:t>
      </w:r>
    </w:p>
    <w:p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Материалом п</w:t>
      </w:r>
      <w:r>
        <w:rPr>
          <w:rFonts w:ascii="Times New Roman" w:hAnsi="Times New Roman"/>
          <w:bCs/>
          <w:sz w:val="24"/>
          <w:szCs w:val="24"/>
        </w:rPr>
        <w:t>ри анализе перевода стихотворения А. С. Пушкина «Утро», помимо интернет-ресурсов, послужили следующие типы словарей ингушского и русского языков: орфографические, этнолингвистические, этимологические [5, 6, 7].</w:t>
      </w:r>
    </w:p>
    <w:p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spacing w:after="0" w:line="240" w:lineRule="auto"/>
        <w:ind w:firstLine="397"/>
        <w:jc w:val="center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Литература</w:t>
      </w:r>
    </w:p>
    <w:p>
      <w:pPr>
        <w:pStyle w:val="29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Гарбовский Н. К. Теория перевода: учеб. для студентов вузов, обучающихся по специальности "Лингвистика и межкультур. коммуникация". – М: изд-во Моск. ун-та (МГУ), 2004. – 542 с.</w:t>
      </w:r>
    </w:p>
    <w:p>
      <w:pPr>
        <w:pStyle w:val="29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Пушкин А. С. Полное собрание сочинений. В 6 т. Т. 1. Лицейские стихотворения, 1837-1937/А. С. Пушкин. – М.: ИЗДАТЕЛЬСТВО АКАДЕМИИ НАУК СССР, 1937. – 534 с.</w:t>
      </w:r>
    </w:p>
    <w:p>
      <w:pPr>
        <w:pStyle w:val="29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Пушкин на ингушском языке. К 215-летию со дня рождения А. С. Пушкина / составитель З. М. Евлоева. - с.п. Орджоникидзеское, 2014.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r>
        <w:fldChar w:fldCharType="begin"/>
      </w:r>
      <w:r>
        <w:instrText xml:space="preserve"> HYPERLINK "https://dzurdzuki.com/download/pushkin-na-ingushskom-yazyke-pushkin-g1alg1aj-mettala-s-p-ordzhonikidzevskoe-2014-god/" \h </w:instrText>
      </w:r>
      <w:r>
        <w:fldChar w:fldCharType="separate"/>
      </w:r>
      <w:r>
        <w:rPr>
          <w:rStyle w:val="5"/>
          <w:rFonts w:ascii="Times New Roman" w:hAnsi="Times New Roman"/>
          <w:sz w:val="24"/>
          <w:szCs w:val="24"/>
          <w:lang w:val="en-US"/>
        </w:rPr>
        <w:t>https</w:t>
      </w:r>
      <w:r>
        <w:rPr>
          <w:rStyle w:val="5"/>
          <w:rFonts w:ascii="Times New Roman" w:hAnsi="Times New Roman"/>
          <w:sz w:val="24"/>
          <w:szCs w:val="24"/>
        </w:rPr>
        <w:t>://</w:t>
      </w:r>
      <w:r>
        <w:rPr>
          <w:rStyle w:val="5"/>
          <w:rFonts w:ascii="Times New Roman" w:hAnsi="Times New Roman"/>
          <w:sz w:val="24"/>
          <w:szCs w:val="24"/>
          <w:lang w:val="en-US"/>
        </w:rPr>
        <w:t>dzurdzuki</w:t>
      </w:r>
      <w:r>
        <w:rPr>
          <w:rStyle w:val="5"/>
          <w:rFonts w:ascii="Times New Roman" w:hAnsi="Times New Roman"/>
          <w:sz w:val="24"/>
          <w:szCs w:val="24"/>
        </w:rPr>
        <w:t>.</w:t>
      </w:r>
      <w:r>
        <w:rPr>
          <w:rStyle w:val="5"/>
          <w:rFonts w:ascii="Times New Roman" w:hAnsi="Times New Roman"/>
          <w:sz w:val="24"/>
          <w:szCs w:val="24"/>
          <w:lang w:val="en-US"/>
        </w:rPr>
        <w:t>com</w:t>
      </w:r>
      <w:r>
        <w:rPr>
          <w:rStyle w:val="5"/>
          <w:rFonts w:ascii="Times New Roman" w:hAnsi="Times New Roman"/>
          <w:sz w:val="24"/>
          <w:szCs w:val="24"/>
        </w:rPr>
        <w:t>/</w:t>
      </w:r>
      <w:r>
        <w:rPr>
          <w:rStyle w:val="5"/>
          <w:rFonts w:ascii="Times New Roman" w:hAnsi="Times New Roman"/>
          <w:sz w:val="24"/>
          <w:szCs w:val="24"/>
          <w:lang w:val="en-US"/>
        </w:rPr>
        <w:t>download</w:t>
      </w:r>
      <w:r>
        <w:rPr>
          <w:rStyle w:val="5"/>
          <w:rFonts w:ascii="Times New Roman" w:hAnsi="Times New Roman"/>
          <w:sz w:val="24"/>
          <w:szCs w:val="24"/>
        </w:rPr>
        <w:t>/</w:t>
      </w:r>
      <w:r>
        <w:rPr>
          <w:rStyle w:val="5"/>
          <w:rFonts w:ascii="Times New Roman" w:hAnsi="Times New Roman"/>
          <w:sz w:val="24"/>
          <w:szCs w:val="24"/>
          <w:lang w:val="en-US"/>
        </w:rPr>
        <w:t>pushkin</w:t>
      </w:r>
      <w:r>
        <w:rPr>
          <w:rStyle w:val="5"/>
          <w:rFonts w:ascii="Times New Roman" w:hAnsi="Times New Roman"/>
          <w:sz w:val="24"/>
          <w:szCs w:val="24"/>
        </w:rPr>
        <w:t>-</w:t>
      </w:r>
      <w:r>
        <w:rPr>
          <w:rStyle w:val="5"/>
          <w:rFonts w:ascii="Times New Roman" w:hAnsi="Times New Roman"/>
          <w:sz w:val="24"/>
          <w:szCs w:val="24"/>
          <w:lang w:val="en-US"/>
        </w:rPr>
        <w:t>na</w:t>
      </w:r>
      <w:r>
        <w:rPr>
          <w:rStyle w:val="5"/>
          <w:rFonts w:ascii="Times New Roman" w:hAnsi="Times New Roman"/>
          <w:sz w:val="24"/>
          <w:szCs w:val="24"/>
        </w:rPr>
        <w:t>-</w:t>
      </w:r>
      <w:r>
        <w:rPr>
          <w:rStyle w:val="5"/>
          <w:rFonts w:ascii="Times New Roman" w:hAnsi="Times New Roman"/>
          <w:sz w:val="24"/>
          <w:szCs w:val="24"/>
          <w:lang w:val="en-US"/>
        </w:rPr>
        <w:t>ingushskom</w:t>
      </w:r>
      <w:r>
        <w:rPr>
          <w:rStyle w:val="5"/>
          <w:rFonts w:ascii="Times New Roman" w:hAnsi="Times New Roman"/>
          <w:sz w:val="24"/>
          <w:szCs w:val="24"/>
        </w:rPr>
        <w:t>-</w:t>
      </w:r>
      <w:r>
        <w:rPr>
          <w:rStyle w:val="5"/>
          <w:rFonts w:ascii="Times New Roman" w:hAnsi="Times New Roman"/>
          <w:sz w:val="24"/>
          <w:szCs w:val="24"/>
          <w:lang w:val="en-US"/>
        </w:rPr>
        <w:t>yazyke</w:t>
      </w:r>
      <w:r>
        <w:rPr>
          <w:rStyle w:val="5"/>
          <w:rFonts w:ascii="Times New Roman" w:hAnsi="Times New Roman"/>
          <w:sz w:val="24"/>
          <w:szCs w:val="24"/>
        </w:rPr>
        <w:t>-</w:t>
      </w:r>
      <w:r>
        <w:rPr>
          <w:rStyle w:val="5"/>
          <w:rFonts w:ascii="Times New Roman" w:hAnsi="Times New Roman"/>
          <w:sz w:val="24"/>
          <w:szCs w:val="24"/>
          <w:lang w:val="en-US"/>
        </w:rPr>
        <w:t>pushkin</w:t>
      </w:r>
      <w:r>
        <w:rPr>
          <w:rStyle w:val="5"/>
          <w:rFonts w:ascii="Times New Roman" w:hAnsi="Times New Roman"/>
          <w:sz w:val="24"/>
          <w:szCs w:val="24"/>
        </w:rPr>
        <w:t>-</w:t>
      </w:r>
      <w:r>
        <w:rPr>
          <w:rStyle w:val="5"/>
          <w:rFonts w:ascii="Times New Roman" w:hAnsi="Times New Roman"/>
          <w:sz w:val="24"/>
          <w:szCs w:val="24"/>
          <w:lang w:val="en-US"/>
        </w:rPr>
        <w:t>g</w:t>
      </w:r>
      <w:r>
        <w:rPr>
          <w:rStyle w:val="5"/>
          <w:rFonts w:ascii="Times New Roman" w:hAnsi="Times New Roman"/>
          <w:sz w:val="24"/>
          <w:szCs w:val="24"/>
        </w:rPr>
        <w:t>1</w:t>
      </w:r>
      <w:r>
        <w:rPr>
          <w:rStyle w:val="5"/>
          <w:rFonts w:ascii="Times New Roman" w:hAnsi="Times New Roman"/>
          <w:sz w:val="24"/>
          <w:szCs w:val="24"/>
          <w:lang w:val="en-US"/>
        </w:rPr>
        <w:t>alg</w:t>
      </w:r>
      <w:r>
        <w:rPr>
          <w:rStyle w:val="5"/>
          <w:rFonts w:ascii="Times New Roman" w:hAnsi="Times New Roman"/>
          <w:sz w:val="24"/>
          <w:szCs w:val="24"/>
        </w:rPr>
        <w:t>1</w:t>
      </w:r>
      <w:r>
        <w:rPr>
          <w:rStyle w:val="5"/>
          <w:rFonts w:ascii="Times New Roman" w:hAnsi="Times New Roman"/>
          <w:sz w:val="24"/>
          <w:szCs w:val="24"/>
          <w:lang w:val="en-US"/>
        </w:rPr>
        <w:t>aj</w:t>
      </w:r>
      <w:r>
        <w:rPr>
          <w:rStyle w:val="5"/>
          <w:rFonts w:ascii="Times New Roman" w:hAnsi="Times New Roman"/>
          <w:sz w:val="24"/>
          <w:szCs w:val="24"/>
        </w:rPr>
        <w:t>-</w:t>
      </w:r>
      <w:r>
        <w:rPr>
          <w:rStyle w:val="5"/>
          <w:rFonts w:ascii="Times New Roman" w:hAnsi="Times New Roman"/>
          <w:sz w:val="24"/>
          <w:szCs w:val="24"/>
          <w:lang w:val="en-US"/>
        </w:rPr>
        <w:t>mettala</w:t>
      </w:r>
      <w:r>
        <w:rPr>
          <w:rStyle w:val="5"/>
          <w:rFonts w:ascii="Times New Roman" w:hAnsi="Times New Roman"/>
          <w:sz w:val="24"/>
          <w:szCs w:val="24"/>
        </w:rPr>
        <w:t>-</w:t>
      </w:r>
      <w:r>
        <w:rPr>
          <w:rStyle w:val="5"/>
          <w:rFonts w:ascii="Times New Roman" w:hAnsi="Times New Roman"/>
          <w:sz w:val="24"/>
          <w:szCs w:val="24"/>
          <w:lang w:val="en-US"/>
        </w:rPr>
        <w:t>s</w:t>
      </w:r>
      <w:r>
        <w:rPr>
          <w:rStyle w:val="5"/>
          <w:rFonts w:ascii="Times New Roman" w:hAnsi="Times New Roman"/>
          <w:sz w:val="24"/>
          <w:szCs w:val="24"/>
        </w:rPr>
        <w:t>-</w:t>
      </w:r>
      <w:r>
        <w:rPr>
          <w:rStyle w:val="5"/>
          <w:rFonts w:ascii="Times New Roman" w:hAnsi="Times New Roman"/>
          <w:sz w:val="24"/>
          <w:szCs w:val="24"/>
          <w:lang w:val="en-US"/>
        </w:rPr>
        <w:t>p</w:t>
      </w:r>
      <w:r>
        <w:rPr>
          <w:rStyle w:val="5"/>
          <w:rFonts w:ascii="Times New Roman" w:hAnsi="Times New Roman"/>
          <w:sz w:val="24"/>
          <w:szCs w:val="24"/>
        </w:rPr>
        <w:t>-</w:t>
      </w:r>
      <w:r>
        <w:rPr>
          <w:rStyle w:val="5"/>
          <w:rFonts w:ascii="Times New Roman" w:hAnsi="Times New Roman"/>
          <w:sz w:val="24"/>
          <w:szCs w:val="24"/>
          <w:lang w:val="en-US"/>
        </w:rPr>
        <w:t>ordzhonikidzevskoe</w:t>
      </w:r>
      <w:r>
        <w:rPr>
          <w:rStyle w:val="5"/>
          <w:rFonts w:ascii="Times New Roman" w:hAnsi="Times New Roman"/>
          <w:sz w:val="24"/>
          <w:szCs w:val="24"/>
        </w:rPr>
        <w:t>-2014-</w:t>
      </w:r>
      <w:r>
        <w:rPr>
          <w:rStyle w:val="5"/>
          <w:rFonts w:ascii="Times New Roman" w:hAnsi="Times New Roman"/>
          <w:sz w:val="24"/>
          <w:szCs w:val="24"/>
          <w:lang w:val="en-US"/>
        </w:rPr>
        <w:t>god</w:t>
      </w:r>
      <w:r>
        <w:rPr>
          <w:rStyle w:val="5"/>
          <w:rFonts w:ascii="Times New Roman" w:hAnsi="Times New Roman"/>
          <w:sz w:val="24"/>
          <w:szCs w:val="24"/>
        </w:rPr>
        <w:t>/</w:t>
      </w:r>
      <w:r>
        <w:rPr>
          <w:rStyle w:val="5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(дата обращения: 19.02.2024).</w:t>
      </w:r>
    </w:p>
    <w:p>
      <w:pPr>
        <w:pStyle w:val="29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орфографический словарь : ок. 180 000 слов / Рос. акад. наук, Отд-ние ист.-филол. наук, Ин-т рус. яз. им. В. В. Виноградова ; [О. Е. Иванова и др. ; отв. ред. В. В. Лопатин]. - 2-е изд., испр. и доп. - Москва : Ин-т рус. яз. им. В. В. Виноградова РАН, 2005 (ГУП Моск. тип. № 2). - 943 с.</w:t>
      </w:r>
    </w:p>
    <w:p>
      <w:pPr>
        <w:pStyle w:val="29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Тариева, Л. У. ГIалгIай-эрсий дошлорг: 24 000 дош. – Нальчик: Республиканский полиграфкомбинат им. Революции 1905 г., 2009. – 983 оаг1. Перевод заглавия: Ингушско-русский словарь: 24 000 слов. – Инг.</w:t>
      </w:r>
    </w:p>
    <w:p>
      <w:pPr>
        <w:pStyle w:val="29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Фасмер, М. Этимологический словарь русского языка: Пер. с нем. – Т. 2. – М.: Прогресс, 1967, 609 с.</w:t>
      </w:r>
    </w:p>
    <w:p>
      <w:pPr>
        <w:spacing w:after="0" w:line="240" w:lineRule="auto"/>
        <w:ind w:right="-1" w:firstLine="397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spacing w:after="0" w:line="240" w:lineRule="auto"/>
        <w:ind w:right="-1" w:firstLine="397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rPr>
          <w:rFonts w:ascii="Times New Roman" w:hAnsi="Times New Roman"/>
          <w:bCs/>
          <w:sz w:val="24"/>
          <w:szCs w:val="24"/>
        </w:rPr>
      </w:pPr>
    </w:p>
    <w:sectPr>
      <w:footerReference r:id="rId5" w:type="default"/>
      <w:pgSz w:w="11906" w:h="16838"/>
      <w:pgMar w:top="1134" w:right="1361" w:bottom="1134" w:left="1361" w:header="0" w:footer="709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Devanagar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urce Han Serif CN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ource Han Sans C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;Times New Roma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  <w:p>
    <w:pPr>
      <w:pStyle w:val="27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D9516E"/>
    <w:multiLevelType w:val="multilevel"/>
    <w:tmpl w:val="36D9516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45434E52"/>
    <w:multiLevelType w:val="multilevel"/>
    <w:tmpl w:val="45434E52"/>
    <w:lvl w:ilvl="0" w:tentative="0">
      <w:start w:val="1"/>
      <w:numFmt w:val="upperRoman"/>
      <w:lvlText w:val="%1."/>
      <w:lvlJc w:val="right"/>
      <w:pPr>
        <w:tabs>
          <w:tab w:val="left" w:pos="0"/>
        </w:tabs>
        <w:ind w:left="360" w:hanging="360"/>
      </w:pPr>
      <w:rPr>
        <w:b/>
        <w:i w:val="0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478B5507"/>
    <w:multiLevelType w:val="multilevel"/>
    <w:tmpl w:val="478B5507"/>
    <w:lvl w:ilvl="0" w:tentative="0">
      <w:start w:val="1"/>
      <w:numFmt w:val="decimal"/>
      <w:lvlText w:val="%1)"/>
      <w:lvlJc w:val="left"/>
      <w:pPr>
        <w:ind w:left="1107" w:hanging="71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7" w:hanging="360"/>
      </w:pPr>
    </w:lvl>
    <w:lvl w:ilvl="2" w:tentative="0">
      <w:start w:val="1"/>
      <w:numFmt w:val="lowerRoman"/>
      <w:lvlText w:val="%3."/>
      <w:lvlJc w:val="right"/>
      <w:pPr>
        <w:ind w:left="2197" w:hanging="180"/>
      </w:pPr>
    </w:lvl>
    <w:lvl w:ilvl="3" w:tentative="0">
      <w:start w:val="1"/>
      <w:numFmt w:val="decimal"/>
      <w:lvlText w:val="%4."/>
      <w:lvlJc w:val="left"/>
      <w:pPr>
        <w:ind w:left="2917" w:hanging="360"/>
      </w:pPr>
    </w:lvl>
    <w:lvl w:ilvl="4" w:tentative="0">
      <w:start w:val="1"/>
      <w:numFmt w:val="lowerLetter"/>
      <w:lvlText w:val="%5."/>
      <w:lvlJc w:val="left"/>
      <w:pPr>
        <w:ind w:left="3637" w:hanging="360"/>
      </w:pPr>
    </w:lvl>
    <w:lvl w:ilvl="5" w:tentative="0">
      <w:start w:val="1"/>
      <w:numFmt w:val="lowerRoman"/>
      <w:lvlText w:val="%6."/>
      <w:lvlJc w:val="right"/>
      <w:pPr>
        <w:ind w:left="4357" w:hanging="180"/>
      </w:pPr>
    </w:lvl>
    <w:lvl w:ilvl="6" w:tentative="0">
      <w:start w:val="1"/>
      <w:numFmt w:val="decimal"/>
      <w:lvlText w:val="%7."/>
      <w:lvlJc w:val="left"/>
      <w:pPr>
        <w:ind w:left="5077" w:hanging="360"/>
      </w:pPr>
    </w:lvl>
    <w:lvl w:ilvl="7" w:tentative="0">
      <w:start w:val="1"/>
      <w:numFmt w:val="lowerLetter"/>
      <w:lvlText w:val="%8."/>
      <w:lvlJc w:val="left"/>
      <w:pPr>
        <w:ind w:left="5797" w:hanging="360"/>
      </w:pPr>
    </w:lvl>
    <w:lvl w:ilvl="8" w:tentative="0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NotTrackMoves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F3"/>
    <w:rsid w:val="00073B85"/>
    <w:rsid w:val="000926A7"/>
    <w:rsid w:val="000E46F8"/>
    <w:rsid w:val="000F73A1"/>
    <w:rsid w:val="00100447"/>
    <w:rsid w:val="0010768B"/>
    <w:rsid w:val="00152E01"/>
    <w:rsid w:val="00160CC1"/>
    <w:rsid w:val="001E073E"/>
    <w:rsid w:val="002309AE"/>
    <w:rsid w:val="00234818"/>
    <w:rsid w:val="00234A6F"/>
    <w:rsid w:val="00263BB3"/>
    <w:rsid w:val="0026534C"/>
    <w:rsid w:val="002C775C"/>
    <w:rsid w:val="002D4D99"/>
    <w:rsid w:val="002F4510"/>
    <w:rsid w:val="0030432C"/>
    <w:rsid w:val="003A2943"/>
    <w:rsid w:val="003D1743"/>
    <w:rsid w:val="00400AB5"/>
    <w:rsid w:val="0042776B"/>
    <w:rsid w:val="0051533C"/>
    <w:rsid w:val="00561111"/>
    <w:rsid w:val="005E4A92"/>
    <w:rsid w:val="005F76F6"/>
    <w:rsid w:val="006A676A"/>
    <w:rsid w:val="006C4B60"/>
    <w:rsid w:val="006E7C8E"/>
    <w:rsid w:val="00701906"/>
    <w:rsid w:val="00723C6E"/>
    <w:rsid w:val="00761FCA"/>
    <w:rsid w:val="007A3BD2"/>
    <w:rsid w:val="007B064E"/>
    <w:rsid w:val="007C4061"/>
    <w:rsid w:val="007C4920"/>
    <w:rsid w:val="007F2241"/>
    <w:rsid w:val="007F4AE2"/>
    <w:rsid w:val="007F51AC"/>
    <w:rsid w:val="00805C02"/>
    <w:rsid w:val="00865C43"/>
    <w:rsid w:val="008B4098"/>
    <w:rsid w:val="008C0662"/>
    <w:rsid w:val="008D64A4"/>
    <w:rsid w:val="008F486C"/>
    <w:rsid w:val="00921CFD"/>
    <w:rsid w:val="009F50EB"/>
    <w:rsid w:val="00AD4F13"/>
    <w:rsid w:val="00AE78A5"/>
    <w:rsid w:val="00AF6F76"/>
    <w:rsid w:val="00C64077"/>
    <w:rsid w:val="00D46A1B"/>
    <w:rsid w:val="00D75D83"/>
    <w:rsid w:val="00E45E8B"/>
    <w:rsid w:val="00E86577"/>
    <w:rsid w:val="00E93A70"/>
    <w:rsid w:val="00F63CF3"/>
    <w:rsid w:val="00F66B82"/>
    <w:rsid w:val="00FC1B17"/>
    <w:rsid w:val="3AA03DC2"/>
    <w:rsid w:val="57B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erif CN" w:cs="Noto Sans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uiPriority w:val="0"/>
    <w:rPr>
      <w:color w:val="800080"/>
      <w:u w:val="single"/>
    </w: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Strong"/>
    <w:qFormat/>
    <w:uiPriority w:val="0"/>
    <w:rPr>
      <w:b/>
      <w:bCs/>
    </w:rPr>
  </w:style>
  <w:style w:type="paragraph" w:styleId="7">
    <w:name w:val="caption"/>
    <w:basedOn w:val="1"/>
    <w:next w:val="1"/>
    <w:qFormat/>
    <w:uiPriority w:val="0"/>
    <w:pPr>
      <w:spacing w:line="240" w:lineRule="auto"/>
    </w:pPr>
    <w:rPr>
      <w:b/>
      <w:bCs/>
      <w:color w:val="4F81BD"/>
      <w:sz w:val="18"/>
      <w:szCs w:val="18"/>
    </w:rPr>
  </w:style>
  <w:style w:type="paragraph" w:styleId="8">
    <w:name w:val="Body Text"/>
    <w:basedOn w:val="1"/>
    <w:uiPriority w:val="0"/>
    <w:pPr>
      <w:spacing w:after="140"/>
    </w:pPr>
  </w:style>
  <w:style w:type="paragraph" w:styleId="9">
    <w:name w:val="List"/>
    <w:basedOn w:val="8"/>
    <w:uiPriority w:val="0"/>
    <w:rPr>
      <w:rFonts w:cs="Noto Sans Devanagari"/>
    </w:rPr>
  </w:style>
  <w:style w:type="character" w:customStyle="1" w:styleId="10">
    <w:name w:val="WW8Num1z0"/>
    <w:qFormat/>
    <w:uiPriority w:val="0"/>
  </w:style>
  <w:style w:type="character" w:customStyle="1" w:styleId="11">
    <w:name w:val="WW8Num2z0"/>
    <w:qFormat/>
    <w:uiPriority w:val="0"/>
  </w:style>
  <w:style w:type="character" w:customStyle="1" w:styleId="12">
    <w:name w:val="WW8Num3z0"/>
    <w:autoRedefine/>
    <w:qFormat/>
    <w:uiPriority w:val="0"/>
    <w:rPr>
      <w:b/>
    </w:rPr>
  </w:style>
  <w:style w:type="character" w:customStyle="1" w:styleId="13">
    <w:name w:val="WW8Num4z0"/>
    <w:qFormat/>
    <w:uiPriority w:val="0"/>
  </w:style>
  <w:style w:type="character" w:customStyle="1" w:styleId="14">
    <w:name w:val="WW8Num5z0"/>
    <w:qFormat/>
    <w:uiPriority w:val="0"/>
  </w:style>
  <w:style w:type="character" w:customStyle="1" w:styleId="15">
    <w:name w:val="WW8Num6z0"/>
    <w:autoRedefine/>
    <w:qFormat/>
    <w:uiPriority w:val="0"/>
  </w:style>
  <w:style w:type="character" w:customStyle="1" w:styleId="16">
    <w:name w:val="WW8Num7z0"/>
    <w:qFormat/>
    <w:uiPriority w:val="0"/>
  </w:style>
  <w:style w:type="character" w:customStyle="1" w:styleId="17">
    <w:name w:val="WW8Num8z0"/>
    <w:qFormat/>
    <w:uiPriority w:val="0"/>
    <w:rPr>
      <w:b/>
    </w:rPr>
  </w:style>
  <w:style w:type="character" w:customStyle="1" w:styleId="18">
    <w:name w:val="Верхний колонтитул Знак"/>
    <w:qFormat/>
    <w:uiPriority w:val="0"/>
  </w:style>
  <w:style w:type="character" w:customStyle="1" w:styleId="19">
    <w:name w:val="Нижний колонтитул Знак"/>
    <w:qFormat/>
    <w:uiPriority w:val="0"/>
  </w:style>
  <w:style w:type="character" w:customStyle="1" w:styleId="20">
    <w:name w:val="Unresolved Mention"/>
    <w:qFormat/>
    <w:uiPriority w:val="0"/>
    <w:rPr>
      <w:color w:val="605E5C"/>
      <w:shd w:val="clear" w:color="auto" w:fill="E1DFDD"/>
    </w:rPr>
  </w:style>
  <w:style w:type="character" w:customStyle="1" w:styleId="21">
    <w:name w:val="Неразрешенное упоминание"/>
    <w:qFormat/>
    <w:uiPriority w:val="0"/>
    <w:rPr>
      <w:color w:val="605E5C"/>
      <w:shd w:val="clear" w:color="auto" w:fill="E1DFDD"/>
    </w:rPr>
  </w:style>
  <w:style w:type="paragraph" w:customStyle="1" w:styleId="22">
    <w:name w:val="Heading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customStyle="1" w:styleId="23">
    <w:name w:val="Caption"/>
    <w:basedOn w:val="1"/>
    <w:qFormat/>
    <w:uiPriority w:val="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">
    <w:name w:val="Index"/>
    <w:basedOn w:val="1"/>
    <w:qFormat/>
    <w:uiPriority w:val="0"/>
    <w:pPr>
      <w:suppressLineNumbers/>
    </w:pPr>
    <w:rPr>
      <w:rFonts w:cs="Noto Sans Devanagari"/>
    </w:rPr>
  </w:style>
  <w:style w:type="paragraph" w:customStyle="1" w:styleId="25">
    <w:name w:val="Header and Footer"/>
    <w:basedOn w:val="1"/>
    <w:qFormat/>
    <w:uiPriority w:val="0"/>
    <w:pPr>
      <w:suppressLineNumbers/>
      <w:tabs>
        <w:tab w:val="center" w:pos="4986"/>
        <w:tab w:val="right" w:pos="9972"/>
      </w:tabs>
    </w:pPr>
  </w:style>
  <w:style w:type="paragraph" w:customStyle="1" w:styleId="26">
    <w:name w:val="Header"/>
    <w:basedOn w:val="1"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7">
    <w:name w:val="Footer"/>
    <w:basedOn w:val="1"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8">
    <w:name w:val="Обычный (Интернет)"/>
    <w:basedOn w:val="1"/>
    <w:qFormat/>
    <w:uiPriority w:val="0"/>
    <w:pPr>
      <w:spacing w:before="100" w:after="100" w:line="240" w:lineRule="auto"/>
    </w:pPr>
    <w:rPr>
      <w:rFonts w:ascii="Times New Roman" w:hAnsi="Times New Roman" w:eastAsia="Times New Roman"/>
      <w:sz w:val="24"/>
      <w:szCs w:val="24"/>
    </w:rPr>
  </w:style>
  <w:style w:type="paragraph" w:styleId="29">
    <w:name w:val="List Paragraph"/>
    <w:basedOn w:val="1"/>
    <w:qFormat/>
    <w:uiPriority w:val="0"/>
    <w:pPr>
      <w:ind w:left="720"/>
      <w:contextualSpacing/>
    </w:pPr>
  </w:style>
  <w:style w:type="paragraph" w:customStyle="1" w:styleId="30">
    <w:name w:val="richfactdown-paragraph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31">
    <w:name w:val="Table Contents"/>
    <w:basedOn w:val="1"/>
    <w:qFormat/>
    <w:uiPriority w:val="0"/>
    <w:pPr>
      <w:widowControl w:val="0"/>
      <w:suppressLineNumbers/>
    </w:pPr>
  </w:style>
  <w:style w:type="paragraph" w:customStyle="1" w:styleId="32">
    <w:name w:val="Table Heading"/>
    <w:basedOn w:val="31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962</Words>
  <Characters>5490</Characters>
  <Lines>45</Lines>
  <Paragraphs>12</Paragraphs>
  <TotalTime>3052</TotalTime>
  <ScaleCrop>false</ScaleCrop>
  <LinksUpToDate>false</LinksUpToDate>
  <CharactersWithSpaces>6440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2023-02-16T21:50:00Z</dcterms:created>
  <dc:creator>Admin</dc:creator>
  <cp:lastModifiedBy>Елена Мешкова</cp:lastModifiedBy>
  <cp:lastPrinted>2024-03-02T11:07:00Z</cp:lastPrinted>
  <dcterms:modified xsi:type="dcterms:W3CDTF">2024-05-05T17:45:46Z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DCA86E4EAB3440B78E88FA828B88918E_13</vt:lpwstr>
  </property>
  <property fmtid="{D5CDD505-2E9C-101B-9397-08002B2CF9AE}" pid="3" name="KSOProductBuildVer">
    <vt:lpwstr>1049-12.2.0.16731</vt:lpwstr>
  </property>
</Properties>
</file>