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Переводческие трансформации в переводах на русский язык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произведения М. Пруста «В поисках утраченного времени»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Снегур З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инаида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ладимировна</w:t>
      </w:r>
      <w:bookmarkStart w:id="0" w:name="_GoBack"/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Аспирант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Высшая школа перевода, Москва,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mail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snegourzina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gmail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com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посвящена проблеме применения переводческих трансформаций при переводе художественного произведения с французского языка на русский язык. В качестве материала исследования используется оригинальный текст французского писателя М. Пруста «В поисках утраченного времени» [9] и его перевод, выполненный А.А. Франковским [6]. Предметом исследования данной работы являются переводческие трансформации референциального подуровня семантической эквивалентности. Актуальность предпринятого исследования объясняется сложностью и многоплановостью задач при переводе текста художественного произведения на другой язык, а также недостаточной степенью разработанности этой проблематики.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Особая сложность разработки проблем в области теории художественного перевода состоит в том, что художественный текст всегда насыщен языковыми средствами с временными семасиологическими связями, содержащими в себе информацию о структуре речевого произведения, и тем самым художественный перевод противостоит научно-техническому и общественно-политическому переводу как искусство науке [5].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точке зрения А.В.  Федорова, помимо языковой категории, составляющей художественный образ, его национальной и исторической окраски, отличительной чертой художественного произведения является индивидуальное своеобразие творчества автора, которое возможно выявить только на основании «определенной системы языковых категорий, используемых писателем, на фоне национально-обусловленных средств образности, составляющих национальную специфику данной литературы на фоне определенной исторической эпохи, стоящей за произведением» [8].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ключевых понятий при переводе текста является понятие «переводческой трансформации», которое показывает изменения, произведенные в исходном тексте при его переводе на другой язык. Данное понятие рассматривалось многими учеными с различных сторон [1, 2], однако в данном исследовании мы будем придерживаться той дефиниции, которую дает А.Д. Швейцер, определяющий термин «трансформация», как «отношение между исходными и конечными языковыми выражениями, замену, которую образно называют превращением или трансформацией», которая «является по существу межъязыковой операцией «“перевыражения” смысла» [7].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соблюдения всех выше названных условий подразумевает обращение к категориям адекватности и эквивалентности, где эквивалентность понимается как «соотношение между первичным и вторичным текстами (или их сегментами). При этом полная эквивалентность, охватывающая как семантический, так и прагматический уровень, а также релевантные виды функциональной эквивалентности, является идеализированным конструктом», но «эквивалентность отвечает на вопрос о том, соответствует ли конечный текст исходному, а адекватность отвечает на вопрос о том, соответствует ли перевод как процесс данным коммуникативным условиям» [7].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>
      <w:pPr>
        <w:pStyle w:val="4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Бархударов Л.С. Язык и перевод. – М.: Международные отношения, 1975. – 240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c.</w:t>
      </w:r>
    </w:p>
    <w:p>
      <w:pPr>
        <w:pStyle w:val="4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Гак В.Г. Языковые преобразования – М.: Школа «Языки русской культуры», 1998. – 768 с. </w:t>
      </w:r>
    </w:p>
    <w:p>
      <w:pPr>
        <w:pStyle w:val="4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Гарбовский Н.К. Теория перевода. – М.: Изд-во Моск. ун-та, 2004. –  С. 371.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Комиссаров В.Н. Теория перевода (лингвистические аспекты). – М.: Высшая школа, 1990. – 253 c.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Миньяр-Белоручев Р.К.  Теория и методы перевода. М.: Лицей, 1996. – 208 с.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Пруст М. В поисках утраченного времени: В сторону Свана: Роман / пер. с фр. А.А.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GB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Франковского. – С.-Пб.: Сов. писатель, 1992. – 480 с.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Швейцер А.Д. Теория перевода: Статус, проблемы, аспекты. – М.: Либроком, 2019. – 213 с.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 А.В. Введение в теорию перевода. М.: Издательство иностранной литературы, 1953. – 335 с.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Proust M.</w:t>
      </w:r>
      <w:r>
        <w:rPr>
          <w:rFonts w:ascii="Times New Roman" w:hAnsi="Times New Roman" w:cs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A</w:t>
      </w:r>
      <w:r>
        <w:rPr>
          <w:rFonts w:ascii="Times New Roman" w:hAnsi="Times New Roman" w:cs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la</w:t>
      </w:r>
      <w:r>
        <w:rPr>
          <w:rFonts w:ascii="Times New Roman" w:hAnsi="Times New Roman" w:cs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recherche</w:t>
      </w:r>
      <w:r>
        <w:rPr>
          <w:rFonts w:ascii="Times New Roman" w:hAnsi="Times New Roman" w:cs="Times New Roman"/>
          <w:spacing w:val="-2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du temps</w:t>
      </w:r>
      <w:r>
        <w:rPr>
          <w:rFonts w:ascii="Times New Roman" w:hAnsi="Times New Roman" w:cs="Times New Roman"/>
          <w:spacing w:val="-3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>perdu: Du côté de chez Swann: Roman. – Paris: Gallimard, 1919. – 530 p.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fr-F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fr-FR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3613"/>
    <w:multiLevelType w:val="multilevel"/>
    <w:tmpl w:val="0F43361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EB"/>
    <w:rsid w:val="000C564C"/>
    <w:rsid w:val="0020370B"/>
    <w:rsid w:val="002145FD"/>
    <w:rsid w:val="002850E6"/>
    <w:rsid w:val="0029373E"/>
    <w:rsid w:val="004175CB"/>
    <w:rsid w:val="004252B4"/>
    <w:rsid w:val="00456FA7"/>
    <w:rsid w:val="0056269B"/>
    <w:rsid w:val="00570AAE"/>
    <w:rsid w:val="00610877"/>
    <w:rsid w:val="00642FEB"/>
    <w:rsid w:val="006A33E6"/>
    <w:rsid w:val="006B665F"/>
    <w:rsid w:val="006D7FC6"/>
    <w:rsid w:val="006E7CB7"/>
    <w:rsid w:val="006F3840"/>
    <w:rsid w:val="007174CE"/>
    <w:rsid w:val="00740298"/>
    <w:rsid w:val="00755EF8"/>
    <w:rsid w:val="007C7B56"/>
    <w:rsid w:val="008B17B2"/>
    <w:rsid w:val="00A32E19"/>
    <w:rsid w:val="00A76C01"/>
    <w:rsid w:val="00CB3FC0"/>
    <w:rsid w:val="00CE3C56"/>
    <w:rsid w:val="00D541F1"/>
    <w:rsid w:val="00DA3641"/>
    <w:rsid w:val="00DE21F0"/>
    <w:rsid w:val="00E12B64"/>
    <w:rsid w:val="00E96193"/>
    <w:rsid w:val="00EF39B4"/>
    <w:rsid w:val="00F675BA"/>
    <w:rsid w:val="575341DF"/>
    <w:rsid w:val="6406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3371</Characters>
  <Lines>28</Lines>
  <Paragraphs>7</Paragraphs>
  <TotalTime>6</TotalTime>
  <ScaleCrop>false</ScaleCrop>
  <LinksUpToDate>false</LinksUpToDate>
  <CharactersWithSpaces>3955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2024-03-02T11:18:00Z</dcterms:created>
  <dc:creator>Zina</dc:creator>
  <cp:lastModifiedBy>Елена Мешкова</cp:lastModifiedBy>
  <dcterms:modified xsi:type="dcterms:W3CDTF">2024-05-02T21:46:34Z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4A5A32F91BA24C12B53BEA8738F1871A_13</vt:lpwstr>
  </property>
</Properties>
</file>