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Образные топонимы и этнонимы как средства выразительности в русском и французском языках: сходства и различия</w:t>
      </w:r>
    </w:p>
    <w:p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Шефер Жанна Викторовна </w:t>
      </w:r>
    </w:p>
    <w:p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Студент </w:t>
      </w:r>
      <w:bookmarkStart w:id="0" w:name="_GoBack"/>
      <w:bookmarkEnd w:id="0"/>
    </w:p>
    <w:p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Московский государственный университет имени М.В. Ломоносова,</w:t>
      </w:r>
    </w:p>
    <w:p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Высшая </w:t>
      </w:r>
      <w:r>
        <w:rPr>
          <w:rFonts w:ascii="Times New Roman" w:hAnsi="Times New Roman" w:cs="Times New Roman"/>
          <w:i/>
          <w:iCs/>
          <w:lang w:val="ru-RU"/>
        </w:rPr>
        <w:t>ш</w:t>
      </w:r>
      <w:r>
        <w:rPr>
          <w:rFonts w:ascii="Times New Roman" w:hAnsi="Times New Roman" w:cs="Times New Roman"/>
          <w:i/>
          <w:iCs/>
        </w:rPr>
        <w:t xml:space="preserve">кола </w:t>
      </w:r>
      <w:r>
        <w:rPr>
          <w:rFonts w:ascii="Times New Roman" w:hAnsi="Times New Roman" w:cs="Times New Roman"/>
          <w:i/>
          <w:iCs/>
          <w:lang w:val="ru-RU"/>
        </w:rPr>
        <w:t>п</w:t>
      </w:r>
      <w:r>
        <w:rPr>
          <w:rFonts w:ascii="Times New Roman" w:hAnsi="Times New Roman" w:cs="Times New Roman"/>
          <w:i/>
          <w:iCs/>
        </w:rPr>
        <w:t xml:space="preserve">еревода (факультет), Москва, Россия </w:t>
      </w:r>
    </w:p>
    <w:p>
      <w:pPr>
        <w:jc w:val="center"/>
        <w:rPr>
          <w:rStyle w:val="4"/>
          <w:rFonts w:ascii="Times New Roman" w:hAnsi="Times New Roman" w:cs="Times New Roman"/>
          <w:i/>
          <w:iCs/>
          <w:lang w:val="fr-FR"/>
        </w:rPr>
      </w:pPr>
      <w:r>
        <w:rPr>
          <w:rFonts w:ascii="Times New Roman" w:hAnsi="Times New Roman" w:cs="Times New Roman"/>
          <w:i/>
          <w:iCs/>
          <w:lang w:val="fr-FR"/>
        </w:rPr>
        <w:t xml:space="preserve">E-mail: </w:t>
      </w:r>
      <w:r>
        <w:fldChar w:fldCharType="begin"/>
      </w:r>
      <w:r>
        <w:instrText xml:space="preserve"> HYPERLINK "mailto:j.shefer20@gmail.com" </w:instrText>
      </w:r>
      <w:r>
        <w:fldChar w:fldCharType="separate"/>
      </w:r>
      <w:r>
        <w:rPr>
          <w:rStyle w:val="4"/>
          <w:rFonts w:ascii="Times New Roman" w:hAnsi="Times New Roman" w:cs="Times New Roman"/>
          <w:i/>
          <w:iCs/>
          <w:lang w:val="fr-FR"/>
        </w:rPr>
        <w:t>j.shefer20@gmail.com</w:t>
      </w:r>
      <w:r>
        <w:rPr>
          <w:rStyle w:val="4"/>
          <w:rFonts w:ascii="Times New Roman" w:hAnsi="Times New Roman" w:cs="Times New Roman"/>
          <w:i/>
          <w:iCs/>
          <w:lang w:val="fr-FR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165" w:firstLineChars="69"/>
        <w:jc w:val="both"/>
        <w:textAlignment w:val="auto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В современном мире, в эпоху глобализации, географические границы между государствами перестают быть препятствием для погружения в культуру другой страны. Однако сохраняются другие границы – этнические, закрепленные в сознании носителей национальных языков. Конечно, существует и общекультурный пласт, основанный на многовековом опыте сосуществования национальных культур в пределах достаточно узкого географического пространства [4]. Однако гораздо более многочисленны культурные различия, сохранившиеся в национальных менталитетах и находящие свое выражение в том числе в языке.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165" w:firstLineChars="69"/>
        <w:jc w:val="both"/>
        <w:textAlignment w:val="auto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Фразеологизмы отражают коллективные эмоции носителей языка, национальные стереотипы и мировоззрение, концентрируют весь культурный опыт, накопленный данным коллективом в течение многих столетий. Правильное понимание эмоционального содержания фразеологизмов того или иного языка особенно важно для тех, чья деятельность с ним связана, так как оно способствует приобщению к картине мира данного языка, позволяет избежать недопониманий и уловить малейшие изменения эмоциональной окраски текста [8]. Понимание внутреннего эмоционального содержания фразеологических единиц имеет особое значение для переводчиков, которым необходимо адекватно употреблять данные языковые единицы в качестве средств достижения выразительности речи и повышения воздействующей силы высказывания. Особый интерес в этом отношении представляют фразеологические единицы, имеющие в своем составе ономастические компоненты и их производные, так как имена собственные </w:t>
      </w:r>
      <w:r>
        <w:rPr>
          <w:rFonts w:ascii="Times New Roman-Identity-H" w:hAnsi="Times New Roman-Identity-H"/>
        </w:rPr>
        <w:t>имеют своеобразную коммуникативную функцию и несут в себе специфическую этнокультурную информацию [3]. Говоря о проблеме переводческой ономастики, в частности, о переводе топонимов, Н.К. Гарбовский отмечает особую важность знания переводчиком переносных значений топонимов в изучаемом языке [2].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165" w:firstLineChars="6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Целью исследования является определение сходств и различий функционирования топонимов и этнонимов как средств выразительности в русском и французском языках.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165" w:firstLineChars="6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проведения исследования были проанализированы 360 единиц из словаря французских выражений, представленного Ван Офом в статье « </w:t>
      </w:r>
      <w:r>
        <w:rPr>
          <w:rFonts w:ascii="Times New Roman" w:hAnsi="Times New Roman" w:cs="Times New Roman"/>
          <w:lang w:val="fr-FR"/>
        </w:rPr>
        <w:t>Les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fr-FR"/>
        </w:rPr>
        <w:t>noms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fr-FR"/>
        </w:rPr>
        <w:t>de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fr-FR"/>
        </w:rPr>
        <w:t>pays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fr-FR"/>
        </w:rPr>
        <w:t>de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fr-FR"/>
        </w:rPr>
        <w:t>peuples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fr-FR"/>
        </w:rPr>
        <w:t>et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fr-FR"/>
        </w:rPr>
        <w:t>de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fr-FR"/>
        </w:rPr>
        <w:t>lieux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fr-FR"/>
        </w:rPr>
        <w:t>dans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fr-FR"/>
        </w:rPr>
        <w:t>le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fr-FR"/>
        </w:rPr>
        <w:t>langage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fr-FR"/>
        </w:rPr>
        <w:t>imag</w:t>
      </w:r>
      <w:r>
        <w:rPr>
          <w:rFonts w:ascii="Times New Roman" w:hAnsi="Times New Roman" w:cs="Times New Roman"/>
        </w:rPr>
        <w:t xml:space="preserve">é » [9], а также были отобраны 512 выражений русского языка, содержащих образные топонимы и этнонимы [5, 6, 7]. Частотность употребления отобранных выражений была проанализирована с помощью Национального корпуса русского языка [10], а также сервиса </w:t>
      </w:r>
      <w:r>
        <w:rPr>
          <w:rFonts w:ascii="Times New Roman" w:hAnsi="Times New Roman" w:cs="Times New Roman"/>
          <w:lang w:val="en-US"/>
        </w:rPr>
        <w:t>Google</w:t>
      </w:r>
      <w:r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  <w:lang w:val="en-US"/>
        </w:rPr>
        <w:t>ooks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Ngram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Viewer</w:t>
      </w:r>
      <w:r>
        <w:rPr>
          <w:rFonts w:ascii="Times New Roman" w:hAnsi="Times New Roman" w:cs="Times New Roman"/>
        </w:rPr>
        <w:t xml:space="preserve"> [11]. На материалах выражений русского языка был составлен словарь русских выражений, содержащих образные топонимы и этнонимы.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165" w:firstLineChars="6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Было выяснено, что данные выражения образуются на основе стереотипов, созвучий, рифм. Частотны также случаи возникновения крылатых выражений на основе художественных произведений различных авторов.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165" w:firstLineChars="6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Отобранные материалы были проанализированы и разделены на три группы: «формальный эквивалент», «смысловой эквивалент» и «ситуационный эквивалент» в соответствии с уровнями эквивалентностями, предложенными В.Г. Гаком [1]. Таким образом было определено, какие выражения французского языка имеют точный аналог в русском языке, в каких одна и та же идея выражается с помощью одинаковой (или практически одинаковой) структуры выражения, но разных топонимов или этнонимов, а в каких – одинаковая идея выражается абсолютно разными средствами.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165" w:firstLineChars="6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Проведенное исследование показало, что лишь немногие топонимы и этнонимы имеют одинаковую образную коннотацию в русском и французском языках. При этом зачастую носители разных языков используют разные образы для выражения одной и той же идеи. Кроме того, как в русском, так и во французском языке преобладает наделение топонимов и этнонимов в составе образных выражений негативной коннотацией. Интересно также отметить, что – хоть и с разной частотностью – носители обоих языков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используют выражения, в состав которых входят образные топонимы и этнонимы, для упоминания физиологических потребностей или табуированных тем. 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Литература</w:t>
      </w: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Гак В.Г., Григорьев Б.Б. Теория и практика перевода. Французский язык. – М.: «Интердиалект+», 2000. – С. 10-12. </w:t>
      </w: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Гарбовский Н.К. Теория перевода: Учебник. – М.: Изд-во Моск. ун-та, 2007. – 544 с. </w:t>
      </w: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Костикова О.И. «Колумбово яйцо» или образная ономастика: язык, культура, перевод // Русский язык и культура в зеркале перевода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Материалы международной научной конференции. 25 – 30 апреля 2014 г.: электронное издание. М.: Издательство Московского университета, 2014. – С. 325-335. </w:t>
      </w: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Лядский В.Г. Топонимы и этнонимы в составе идиоматических выражений: сравнительный анализ на материале европейских языков // Мир науки. Социология, филология, культурология. 2019. </w:t>
      </w:r>
      <w:r>
        <w:rPr>
          <w:rFonts w:ascii="Times New Roman" w:hAnsi="Times New Roman" w:cs="Times New Roman"/>
          <w:lang w:val="fr-FR"/>
        </w:rPr>
        <w:t>N</w:t>
      </w:r>
      <w:r>
        <w:rPr>
          <w:rFonts w:ascii="Times New Roman" w:hAnsi="Times New Roman" w:cs="Times New Roman"/>
        </w:rPr>
        <w:t xml:space="preserve">о. 1. </w:t>
      </w: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Мокиенко В.М., Никитина Т.Г. Большой словарь русских поговорок. – М.: ЗАО «Олма Медиа Групп», 2007. – 784 с. </w:t>
      </w:r>
    </w:p>
    <w:p>
      <w:pPr>
        <w:pStyle w:val="5"/>
        <w:numPr>
          <w:ilvl w:val="0"/>
          <w:numId w:val="1"/>
        </w:numPr>
      </w:pPr>
      <w:r>
        <w:t xml:space="preserve">Телия В.Н. Фразеологизм [Текст] / В.Н. Телия // Большой энциклопедический словарь. Языкознание / под ред. В.Н. Ярцевой. – М.: Большая российская энциклопедия, 1998. – 559–560 c. </w:t>
      </w:r>
    </w:p>
    <w:p>
      <w:pPr>
        <w:pStyle w:val="5"/>
        <w:numPr>
          <w:ilvl w:val="0"/>
          <w:numId w:val="1"/>
        </w:numPr>
      </w:pPr>
      <w:r>
        <w:t>Фразеологический словарь русского литературного языка: ок. 13 000 фразеологических единиц /А.И. Фёдо</w:t>
      </w:r>
      <w:r>
        <w:softHyphen/>
      </w:r>
      <w:r>
        <w:t xml:space="preserve">ров. – 3-еизд., испр. –М.: Астрель: ACT, 2008. – 878, [2]с. </w:t>
      </w: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Чернышов С.В. Фразеология как средство выразительности речи // Вестник КГУ им. Н.А. Некрасова. Специальный выпуск. 2008. С. 283-286. </w:t>
      </w:r>
    </w:p>
    <w:p>
      <w:pPr>
        <w:pStyle w:val="5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Van Hoof H. Les noms de pays, de peuples et de lieux dans le langage imagé. Volume 44, numéro 2, Les presses de l’Unversité de Montréal, juin 1999. </w:t>
      </w:r>
    </w:p>
    <w:p>
      <w:pPr>
        <w:pStyle w:val="5"/>
        <w:numPr>
          <w:ilvl w:val="0"/>
          <w:numId w:val="1"/>
        </w:numPr>
      </w:pPr>
      <w:r>
        <w:t xml:space="preserve">Национальный корпус русского языка: </w:t>
      </w:r>
      <w:r>
        <w:fldChar w:fldCharType="begin"/>
      </w:r>
      <w:r>
        <w:instrText xml:space="preserve"> HYPERLINK "https://ruscorpora.ru" </w:instrText>
      </w:r>
      <w:r>
        <w:fldChar w:fldCharType="separate"/>
      </w:r>
      <w:r>
        <w:rPr>
          <w:rStyle w:val="4"/>
          <w:lang w:val="fr-FR"/>
        </w:rPr>
        <w:t>https</w:t>
      </w:r>
      <w:r>
        <w:rPr>
          <w:rStyle w:val="4"/>
        </w:rPr>
        <w:t>://</w:t>
      </w:r>
      <w:r>
        <w:rPr>
          <w:rStyle w:val="4"/>
          <w:lang w:val="fr-FR"/>
        </w:rPr>
        <w:t>ruscorpora</w:t>
      </w:r>
      <w:r>
        <w:rPr>
          <w:rStyle w:val="4"/>
        </w:rPr>
        <w:t>.</w:t>
      </w:r>
      <w:r>
        <w:rPr>
          <w:rStyle w:val="4"/>
          <w:lang w:val="fr-FR"/>
        </w:rPr>
        <w:t>ru</w:t>
      </w:r>
      <w:r>
        <w:rPr>
          <w:rStyle w:val="4"/>
          <w:lang w:val="fr-FR"/>
        </w:rPr>
        <w:fldChar w:fldCharType="end"/>
      </w:r>
      <w:r>
        <w:t xml:space="preserve"> </w:t>
      </w:r>
    </w:p>
    <w:p>
      <w:pPr>
        <w:pStyle w:val="5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Google Books Ngram Viewer: </w:t>
      </w:r>
      <w:r>
        <w:fldChar w:fldCharType="begin"/>
      </w:r>
      <w:r>
        <w:instrText xml:space="preserve"> HYPERLINK "https://books.google.com/ngrams/" </w:instrText>
      </w:r>
      <w:r>
        <w:fldChar w:fldCharType="separate"/>
      </w:r>
      <w:r>
        <w:rPr>
          <w:rStyle w:val="4"/>
          <w:lang w:val="en-US"/>
        </w:rPr>
        <w:t>https://books.google.com/ngrams/</w:t>
      </w:r>
      <w:r>
        <w:rPr>
          <w:rStyle w:val="4"/>
          <w:lang w:val="en-US"/>
        </w:rPr>
        <w:fldChar w:fldCharType="end"/>
      </w:r>
      <w:r>
        <w:rPr>
          <w:lang w:val="en-US"/>
        </w:rPr>
        <w:t xml:space="preserve"> </w:t>
      </w:r>
    </w:p>
    <w:p>
      <w:pPr>
        <w:rPr>
          <w:rFonts w:ascii="Times New Roman" w:hAnsi="Times New Roman" w:cs="Times New Roman"/>
          <w:lang w:val="en-US"/>
        </w:rPr>
      </w:pP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imesNewRomanPSMT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Times New Roman-Identity-H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25501B"/>
    <w:multiLevelType w:val="multilevel"/>
    <w:tmpl w:val="7D25501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C16"/>
    <w:rsid w:val="000645D2"/>
    <w:rsid w:val="0019795B"/>
    <w:rsid w:val="001C5F04"/>
    <w:rsid w:val="002E7752"/>
    <w:rsid w:val="00341727"/>
    <w:rsid w:val="00465232"/>
    <w:rsid w:val="004C282D"/>
    <w:rsid w:val="005371E4"/>
    <w:rsid w:val="00565BB3"/>
    <w:rsid w:val="0061540C"/>
    <w:rsid w:val="0063067D"/>
    <w:rsid w:val="00684C16"/>
    <w:rsid w:val="007304B4"/>
    <w:rsid w:val="00747D7C"/>
    <w:rsid w:val="0082123A"/>
    <w:rsid w:val="00BA7EBB"/>
    <w:rsid w:val="00BC3523"/>
    <w:rsid w:val="00C2309B"/>
    <w:rsid w:val="00C46A48"/>
    <w:rsid w:val="00C54571"/>
    <w:rsid w:val="00F07A93"/>
    <w:rsid w:val="10B241EC"/>
    <w:rsid w:val="3A24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ru-RU" w:eastAsia="en-US" w:bidi="ar-SA"/>
      <w14:ligatures w14:val="standardContextual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886</Words>
  <Characters>5051</Characters>
  <Lines>42</Lines>
  <Paragraphs>11</Paragraphs>
  <TotalTime>120</TotalTime>
  <ScaleCrop>false</ScaleCrop>
  <LinksUpToDate>false</LinksUpToDate>
  <CharactersWithSpaces>5926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2024-02-10T17:14:00Z</dcterms:created>
  <dc:creator>Jeanne Shefer</dc:creator>
  <cp:lastModifiedBy>Елена Мешкова</cp:lastModifiedBy>
  <dcterms:modified xsi:type="dcterms:W3CDTF">2024-05-05T17:48:02Z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A43CB9E9484948FD90A3ED51F3713D58_13</vt:lpwstr>
  </property>
</Properties>
</file>