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70D9" w14:textId="2DAF54FC" w:rsidR="00855124" w:rsidRPr="003F0EC1" w:rsidRDefault="00063CEE" w:rsidP="0085512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E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</w:t>
      </w:r>
      <w:r w:rsidR="00BE2AB8" w:rsidRPr="003F0E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ормировани</w:t>
      </w:r>
      <w:r w:rsidRPr="003F0E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BE2AB8" w:rsidRPr="003F0E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имиджа медийной личности (на примере российских блогеров)</w:t>
      </w:r>
    </w:p>
    <w:p w14:paraId="71AFC021" w14:textId="77777777" w:rsidR="00EA4BC5" w:rsidRPr="003F0EC1" w:rsidRDefault="00EA4BC5" w:rsidP="00EA4BC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F0E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Тадевосян Мануэлла Гарниковна</w:t>
      </w:r>
    </w:p>
    <w:p w14:paraId="7E6AB46F" w14:textId="19A1A058" w:rsidR="00EA4BC5" w:rsidRPr="003F0EC1" w:rsidRDefault="009176F6" w:rsidP="00EA4BC5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F0E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Магистрант</w:t>
      </w:r>
    </w:p>
    <w:p w14:paraId="5E990FAB" w14:textId="77777777" w:rsidR="00EA4BC5" w:rsidRPr="003F0EC1" w:rsidRDefault="00EA4BC5" w:rsidP="00EA4BC5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F0E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Московский государственный университет им. М.В. Ломоносова</w:t>
      </w:r>
    </w:p>
    <w:p w14:paraId="30FAEB03" w14:textId="77777777" w:rsidR="00EA4BC5" w:rsidRPr="003F0EC1" w:rsidRDefault="00EA4BC5" w:rsidP="00EA4BC5">
      <w:pPr>
        <w:tabs>
          <w:tab w:val="center" w:pos="4677"/>
          <w:tab w:val="left" w:pos="7965"/>
        </w:tabs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F0E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Социологический факультет, Москва, Россия</w:t>
      </w:r>
    </w:p>
    <w:p w14:paraId="2516AE67" w14:textId="77777777" w:rsidR="00EA4BC5" w:rsidRPr="003F0EC1" w:rsidRDefault="00EA4BC5" w:rsidP="00EA4BC5">
      <w:pPr>
        <w:tabs>
          <w:tab w:val="center" w:pos="4677"/>
          <w:tab w:val="left" w:pos="7965"/>
        </w:tabs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F0EC1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3F0E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3F0EC1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3F0E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hyperlink r:id="rId7" w:history="1">
        <w:r w:rsidRPr="003F0EC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en-US" w:eastAsia="ru-RU"/>
          </w:rPr>
          <w:t>tadevosyanmanuela</w:t>
        </w:r>
        <w:r w:rsidRPr="003F0EC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eastAsia="ru-RU"/>
          </w:rPr>
          <w:t>@</w:t>
        </w:r>
        <w:r w:rsidRPr="003F0EC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en-US" w:eastAsia="ru-RU"/>
          </w:rPr>
          <w:t>yandex</w:t>
        </w:r>
        <w:r w:rsidRPr="003F0EC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eastAsia="ru-RU"/>
          </w:rPr>
          <w:t>.</w:t>
        </w:r>
        <w:r w:rsidRPr="003F0EC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en-US" w:eastAsia="ru-RU"/>
          </w:rPr>
          <w:t>ru</w:t>
        </w:r>
      </w:hyperlink>
    </w:p>
    <w:p w14:paraId="722D76DD" w14:textId="77777777" w:rsidR="00EA4BC5" w:rsidRPr="003F0EC1" w:rsidRDefault="00EA4BC5" w:rsidP="00EA4BC5">
      <w:pPr>
        <w:tabs>
          <w:tab w:val="center" w:pos="4677"/>
          <w:tab w:val="left" w:pos="7965"/>
        </w:tabs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2609606E" w14:textId="1EA75B84" w:rsidR="008C5B98" w:rsidRPr="003F0EC1" w:rsidRDefault="008C5B98" w:rsidP="008C5B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EC1">
        <w:rPr>
          <w:rFonts w:ascii="Times New Roman" w:hAnsi="Times New Roman" w:cs="Times New Roman"/>
          <w:sz w:val="24"/>
          <w:szCs w:val="24"/>
        </w:rPr>
        <w:t>В условиях повсеместной цифровизации всех сфер общественной жизни коммуникация также становится цифровой, т.е. отображаемой с использованием цифровых форматов генерации, накопления и передачи информации</w:t>
      </w:r>
      <w:r w:rsidR="002A12EA" w:rsidRPr="003F0EC1">
        <w:rPr>
          <w:rFonts w:ascii="Times New Roman" w:hAnsi="Times New Roman" w:cs="Times New Roman"/>
          <w:sz w:val="24"/>
          <w:szCs w:val="24"/>
        </w:rPr>
        <w:t xml:space="preserve">, а </w:t>
      </w:r>
      <w:r w:rsidRPr="003F0EC1">
        <w:rPr>
          <w:rFonts w:ascii="Times New Roman" w:hAnsi="Times New Roman" w:cs="Times New Roman"/>
          <w:sz w:val="24"/>
          <w:szCs w:val="24"/>
        </w:rPr>
        <w:t xml:space="preserve">современные практики коммуникации </w:t>
      </w:r>
      <w:r w:rsidR="002A12EA" w:rsidRPr="003F0EC1">
        <w:rPr>
          <w:rFonts w:ascii="Times New Roman" w:hAnsi="Times New Roman" w:cs="Times New Roman"/>
          <w:sz w:val="24"/>
          <w:szCs w:val="24"/>
        </w:rPr>
        <w:t xml:space="preserve">осуществляются на основе </w:t>
      </w:r>
      <w:r w:rsidRPr="003F0EC1">
        <w:rPr>
          <w:rFonts w:ascii="Times New Roman" w:hAnsi="Times New Roman" w:cs="Times New Roman"/>
          <w:sz w:val="24"/>
          <w:szCs w:val="24"/>
        </w:rPr>
        <w:t>«фрагментарного, мультиплатформенного потребления социальных медиа»</w:t>
      </w:r>
      <w:r w:rsidR="0092599B">
        <w:rPr>
          <w:rFonts w:ascii="Times New Roman" w:hAnsi="Times New Roman" w:cs="Times New Roman"/>
          <w:sz w:val="24"/>
          <w:szCs w:val="24"/>
        </w:rPr>
        <w:t xml:space="preserve"> </w:t>
      </w:r>
      <w:r w:rsidR="0092599B" w:rsidRPr="0092599B">
        <w:rPr>
          <w:rFonts w:ascii="Times New Roman" w:hAnsi="Times New Roman" w:cs="Times New Roman"/>
          <w:sz w:val="24"/>
          <w:szCs w:val="24"/>
        </w:rPr>
        <w:t>[2</w:t>
      </w:r>
      <w:r w:rsidR="0092599B" w:rsidRPr="00184AC8">
        <w:rPr>
          <w:rFonts w:ascii="Times New Roman" w:hAnsi="Times New Roman" w:cs="Times New Roman"/>
          <w:sz w:val="24"/>
          <w:szCs w:val="24"/>
        </w:rPr>
        <w:t>]</w:t>
      </w:r>
      <w:r w:rsidRPr="003F0E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B944D3" w14:textId="69B98BCC" w:rsidR="008C5B98" w:rsidRPr="003F0EC1" w:rsidRDefault="008C5B98" w:rsidP="008C5B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EC1">
        <w:rPr>
          <w:rFonts w:ascii="Times New Roman" w:hAnsi="Times New Roman" w:cs="Times New Roman"/>
          <w:sz w:val="24"/>
          <w:szCs w:val="24"/>
        </w:rPr>
        <w:t>Основными чертами цифровой коммуникации как управляемого процесса можно считать следующие: наличие множества цифровых платформ, формирующих площадку для коммуникации; сетевое взаимодействие (взаимодействие каждого с каждым); активные пользователи, взаимодействующие с</w:t>
      </w:r>
      <w:r w:rsidR="00AE3CB2" w:rsidRPr="00AE3CB2">
        <w:rPr>
          <w:rFonts w:ascii="Times New Roman" w:hAnsi="Times New Roman" w:cs="Times New Roman"/>
          <w:sz w:val="24"/>
          <w:szCs w:val="24"/>
        </w:rPr>
        <w:t xml:space="preserve"> </w:t>
      </w:r>
      <w:r w:rsidRPr="003F0EC1">
        <w:rPr>
          <w:rFonts w:ascii="Times New Roman" w:hAnsi="Times New Roman" w:cs="Times New Roman"/>
          <w:sz w:val="24"/>
          <w:szCs w:val="24"/>
        </w:rPr>
        <w:t xml:space="preserve">контентом и друг другом; индивидуализированное медиапотребление, направленное на удовлетворение потребностей конкретного пользователя. И в этом смысле механизмы построения «успешного» имиджа медийной личности основываются как на общих трендах цифровой коммуникации, так и на классических социально-психологических явлениях влияния на аудиторию. </w:t>
      </w:r>
    </w:p>
    <w:p w14:paraId="3D924764" w14:textId="3A090C44" w:rsidR="008C5B98" w:rsidRPr="003F0EC1" w:rsidRDefault="002A12EA" w:rsidP="008C5B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EC1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в 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3F0EC1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коммуникативных инструментов управления имиджем в современной среде лежит парадигма креативного эмоционального маркетинга, которая отличается </w:t>
      </w:r>
      <w:r w:rsidRPr="003F0EC1">
        <w:rPr>
          <w:rFonts w:ascii="Times New Roman" w:hAnsi="Times New Roman" w:cs="Times New Roman"/>
          <w:sz w:val="24"/>
          <w:szCs w:val="24"/>
        </w:rPr>
        <w:t xml:space="preserve">от традиционного </w:t>
      </w:r>
      <w:r w:rsidR="008C5B98" w:rsidRPr="003F0EC1">
        <w:rPr>
          <w:rFonts w:ascii="Times New Roman" w:hAnsi="Times New Roman" w:cs="Times New Roman"/>
          <w:sz w:val="24"/>
          <w:szCs w:val="24"/>
        </w:rPr>
        <w:t>более расширенным</w:t>
      </w:r>
      <w:r w:rsidRPr="003F0EC1">
        <w:rPr>
          <w:rFonts w:ascii="Times New Roman" w:hAnsi="Times New Roman" w:cs="Times New Roman"/>
          <w:sz w:val="24"/>
          <w:szCs w:val="24"/>
        </w:rPr>
        <w:t xml:space="preserve"> спектром </w:t>
      </w:r>
      <w:r w:rsidR="008C5B98" w:rsidRPr="003F0EC1">
        <w:rPr>
          <w:rFonts w:ascii="Times New Roman" w:hAnsi="Times New Roman" w:cs="Times New Roman"/>
          <w:sz w:val="24"/>
          <w:szCs w:val="24"/>
        </w:rPr>
        <w:t>задач</w:t>
      </w:r>
      <w:r w:rsidRPr="003F0EC1">
        <w:rPr>
          <w:rFonts w:ascii="Times New Roman" w:hAnsi="Times New Roman" w:cs="Times New Roman"/>
          <w:sz w:val="24"/>
          <w:szCs w:val="24"/>
        </w:rPr>
        <w:t>.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 Как писал М. Гобэ, «эмоциональный брендинг является новой парадигмой для подключения брендов к людям»</w:t>
      </w:r>
      <w:r w:rsidR="00AE3CB2">
        <w:rPr>
          <w:rFonts w:ascii="Times New Roman" w:hAnsi="Times New Roman" w:cs="Times New Roman"/>
          <w:sz w:val="24"/>
          <w:szCs w:val="24"/>
        </w:rPr>
        <w:t xml:space="preserve"> </w:t>
      </w:r>
      <w:r w:rsidR="00AE3CB2" w:rsidRPr="00AE3CB2">
        <w:rPr>
          <w:rFonts w:ascii="Times New Roman" w:hAnsi="Times New Roman" w:cs="Times New Roman"/>
          <w:sz w:val="24"/>
          <w:szCs w:val="24"/>
        </w:rPr>
        <w:t>[</w:t>
      </w:r>
      <w:r w:rsidR="00E055DA" w:rsidRPr="00E055DA">
        <w:rPr>
          <w:rFonts w:ascii="Times New Roman" w:hAnsi="Times New Roman" w:cs="Times New Roman"/>
          <w:sz w:val="24"/>
          <w:szCs w:val="24"/>
        </w:rPr>
        <w:t>3</w:t>
      </w:r>
      <w:r w:rsidR="00AE3CB2" w:rsidRPr="00AE3CB2">
        <w:rPr>
          <w:rFonts w:ascii="Times New Roman" w:hAnsi="Times New Roman" w:cs="Times New Roman"/>
          <w:sz w:val="24"/>
          <w:szCs w:val="24"/>
        </w:rPr>
        <w:t>]</w:t>
      </w:r>
      <w:r w:rsidR="0079551C" w:rsidRPr="003F0EC1">
        <w:rPr>
          <w:rFonts w:ascii="Times New Roman" w:hAnsi="Times New Roman" w:cs="Times New Roman"/>
          <w:sz w:val="24"/>
          <w:szCs w:val="24"/>
        </w:rPr>
        <w:t>.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 В этом смысле, если цель традиционного маркетинга преимущественно состояла в продаже, то креативный маркетинг включает в себя ориентацию на эмоции. Задачами креативного маркетинга выступают: вызывать эмоциональный отклик у потребителя (пользователя), запомниться и отложиться в сознании, а также перейти на новый уровень ощущений (то есть создать сильную эмоциональную связь с брендом)</w:t>
      </w:r>
      <w:r w:rsidR="00184AC8" w:rsidRPr="00184AC8">
        <w:rPr>
          <w:rFonts w:ascii="Times New Roman" w:hAnsi="Times New Roman" w:cs="Times New Roman"/>
          <w:sz w:val="24"/>
          <w:szCs w:val="24"/>
        </w:rPr>
        <w:t xml:space="preserve"> [1,</w:t>
      </w:r>
      <w:r w:rsidR="00184AC8">
        <w:rPr>
          <w:rFonts w:ascii="Times New Roman" w:hAnsi="Times New Roman" w:cs="Times New Roman"/>
          <w:sz w:val="24"/>
          <w:szCs w:val="24"/>
        </w:rPr>
        <w:t>21]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91C0C" w14:textId="1576F6FD" w:rsidR="008C5B98" w:rsidRPr="003F0EC1" w:rsidRDefault="002A12EA" w:rsidP="008C5B98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EC1">
        <w:rPr>
          <w:rFonts w:ascii="Times New Roman" w:hAnsi="Times New Roman" w:cs="Times New Roman"/>
          <w:sz w:val="24"/>
          <w:szCs w:val="24"/>
        </w:rPr>
        <w:t>Проведенный нами контент-анализ блогов и каналов</w:t>
      </w:r>
      <w:r w:rsidR="00AE3CB2" w:rsidRPr="00AE3CB2">
        <w:rPr>
          <w:rFonts w:ascii="Times New Roman" w:hAnsi="Times New Roman" w:cs="Times New Roman"/>
          <w:sz w:val="24"/>
          <w:szCs w:val="24"/>
        </w:rPr>
        <w:t xml:space="preserve"> </w:t>
      </w:r>
      <w:r w:rsidR="00AE3CB2">
        <w:rPr>
          <w:rFonts w:ascii="Times New Roman" w:hAnsi="Times New Roman" w:cs="Times New Roman"/>
          <w:sz w:val="24"/>
          <w:szCs w:val="24"/>
        </w:rPr>
        <w:t>десяти</w:t>
      </w:r>
      <w:r w:rsidRPr="003F0EC1">
        <w:rPr>
          <w:rFonts w:ascii="Times New Roman" w:hAnsi="Times New Roman" w:cs="Times New Roman"/>
          <w:sz w:val="24"/>
          <w:szCs w:val="24"/>
        </w:rPr>
        <w:t xml:space="preserve"> российских блогеров, имеющих</w:t>
      </w:r>
      <w:r w:rsidR="00AE3CB2">
        <w:rPr>
          <w:rFonts w:ascii="Times New Roman" w:hAnsi="Times New Roman" w:cs="Times New Roman"/>
          <w:sz w:val="24"/>
          <w:szCs w:val="24"/>
        </w:rPr>
        <w:t xml:space="preserve"> от</w:t>
      </w:r>
      <w:r w:rsidR="00276302">
        <w:rPr>
          <w:rFonts w:ascii="Times New Roman" w:hAnsi="Times New Roman" w:cs="Times New Roman"/>
          <w:sz w:val="24"/>
          <w:szCs w:val="24"/>
        </w:rPr>
        <w:t xml:space="preserve"> 170 тыс. до 1,4 млн.</w:t>
      </w:r>
      <w:r w:rsidRPr="003F0EC1">
        <w:rPr>
          <w:rFonts w:ascii="Times New Roman" w:hAnsi="Times New Roman" w:cs="Times New Roman"/>
          <w:sz w:val="24"/>
          <w:szCs w:val="24"/>
        </w:rPr>
        <w:t xml:space="preserve"> подписчиков, показал, что каждый из них </w:t>
      </w:r>
      <w:r w:rsidR="008C5B98" w:rsidRPr="003F0EC1">
        <w:rPr>
          <w:rFonts w:ascii="Times New Roman" w:hAnsi="Times New Roman" w:cs="Times New Roman"/>
          <w:sz w:val="24"/>
          <w:szCs w:val="24"/>
        </w:rPr>
        <w:t>обладает отличительной чертой, которая «цепляет» взгляд аудитории. Такого рода «триггером» мо</w:t>
      </w:r>
      <w:r w:rsidRPr="003F0EC1">
        <w:rPr>
          <w:rFonts w:ascii="Times New Roman" w:hAnsi="Times New Roman" w:cs="Times New Roman"/>
          <w:sz w:val="24"/>
          <w:szCs w:val="24"/>
        </w:rPr>
        <w:t>гут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 выступать: яркая неординарная внешность, стиль поведения, манера общения, особый сленг, уникальность контента, «атмосфера» блога, профессиональные хар</w:t>
      </w:r>
      <w:r w:rsidRPr="003F0EC1">
        <w:rPr>
          <w:rFonts w:ascii="Times New Roman" w:hAnsi="Times New Roman" w:cs="Times New Roman"/>
          <w:sz w:val="24"/>
          <w:szCs w:val="24"/>
        </w:rPr>
        <w:t>а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ктеристики, личностные качества, упоминания в СМИ. </w:t>
      </w:r>
    </w:p>
    <w:p w14:paraId="00471AF8" w14:textId="0A175254" w:rsidR="008C5B98" w:rsidRPr="002A12EA" w:rsidRDefault="001453A9" w:rsidP="002A1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блогеры применяют различные механизмы, один из которых</w:t>
      </w:r>
      <w:r w:rsidR="008C5B98" w:rsidRPr="003F0EC1">
        <w:rPr>
          <w:rFonts w:ascii="Times New Roman" w:hAnsi="Times New Roman" w:cs="Times New Roman"/>
          <w:sz w:val="24"/>
          <w:szCs w:val="24"/>
        </w:rPr>
        <w:t xml:space="preserve"> </w:t>
      </w:r>
      <w:r w:rsidR="002A12EA" w:rsidRPr="003F0EC1">
        <w:rPr>
          <w:rFonts w:ascii="Times New Roman" w:hAnsi="Times New Roman" w:cs="Times New Roman"/>
          <w:sz w:val="24"/>
          <w:szCs w:val="24"/>
        </w:rPr>
        <w:t xml:space="preserve">механизм </w:t>
      </w:r>
      <w:r w:rsidR="008C5B98" w:rsidRPr="003F0EC1">
        <w:rPr>
          <w:rFonts w:ascii="Times New Roman" w:hAnsi="Times New Roman" w:cs="Times New Roman"/>
          <w:sz w:val="24"/>
          <w:szCs w:val="24"/>
        </w:rPr>
        <w:t>стереотипизаци</w:t>
      </w:r>
      <w:r w:rsidR="002A12EA" w:rsidRPr="003F0EC1">
        <w:rPr>
          <w:rFonts w:ascii="Times New Roman" w:hAnsi="Times New Roman" w:cs="Times New Roman"/>
          <w:sz w:val="24"/>
          <w:szCs w:val="24"/>
        </w:rPr>
        <w:t>и</w:t>
      </w:r>
      <w:r w:rsidR="008C5B98" w:rsidRPr="003F0EC1">
        <w:rPr>
          <w:rFonts w:ascii="Times New Roman" w:hAnsi="Times New Roman" w:cs="Times New Roman"/>
          <w:sz w:val="24"/>
          <w:szCs w:val="24"/>
        </w:rPr>
        <w:t>. Например, имиджевой чертой Мари Добро являются ярко-рыжие волосы и зеленые глаза, которые архетипично связаны с образом Русалочки: у аудитории больше доверия возникает к тем образам, которые им известны ранее. Другим примером является Вадим Спириденков</w:t>
      </w:r>
      <w:r w:rsidR="008C5B98" w:rsidRPr="002A12EA">
        <w:rPr>
          <w:rFonts w:ascii="Times New Roman" w:hAnsi="Times New Roman" w:cs="Times New Roman"/>
          <w:sz w:val="24"/>
          <w:szCs w:val="24"/>
        </w:rPr>
        <w:t xml:space="preserve"> (</w:t>
      </w:r>
      <w:r w:rsidR="008C5B98" w:rsidRPr="002A12EA">
        <w:rPr>
          <w:rFonts w:ascii="Times New Roman" w:hAnsi="Times New Roman" w:cs="Times New Roman"/>
          <w:sz w:val="24"/>
          <w:szCs w:val="24"/>
          <w:lang w:val="en-US"/>
        </w:rPr>
        <w:t>Veydi</w:t>
      </w:r>
      <w:r w:rsidR="008C5B98" w:rsidRPr="002A12EA">
        <w:rPr>
          <w:rFonts w:ascii="Times New Roman" w:hAnsi="Times New Roman" w:cs="Times New Roman"/>
          <w:sz w:val="24"/>
          <w:szCs w:val="24"/>
        </w:rPr>
        <w:t>-</w:t>
      </w:r>
      <w:r w:rsidR="008C5B98" w:rsidRPr="002A12EA">
        <w:rPr>
          <w:rFonts w:ascii="Times New Roman" w:hAnsi="Times New Roman" w:cs="Times New Roman"/>
          <w:sz w:val="24"/>
          <w:szCs w:val="24"/>
          <w:lang w:val="en-US"/>
        </w:rPr>
        <w:t>rush</w:t>
      </w:r>
      <w:r w:rsidR="008C5B98" w:rsidRPr="002A12EA">
        <w:rPr>
          <w:rFonts w:ascii="Times New Roman" w:hAnsi="Times New Roman" w:cs="Times New Roman"/>
          <w:sz w:val="24"/>
          <w:szCs w:val="24"/>
        </w:rPr>
        <w:t xml:space="preserve">), который использует хорошо известные и понятные, стереотипные представления: с социальными ролями «учитель», «мама», «одноклассница» знаком каждый. Блогер преимущественно опирается на яркие женские образы, минимально используя грим, что сильно контрастирует с его маскулинностью. Все это вызывает живой отклик у женской аудитории. </w:t>
      </w:r>
    </w:p>
    <w:p w14:paraId="42E23D83" w14:textId="77777777" w:rsidR="008C5B98" w:rsidRPr="003F0EC1" w:rsidRDefault="008C5B98" w:rsidP="002A1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2EA">
        <w:rPr>
          <w:rFonts w:ascii="Times New Roman" w:hAnsi="Times New Roman" w:cs="Times New Roman"/>
          <w:sz w:val="24"/>
          <w:szCs w:val="24"/>
        </w:rPr>
        <w:t xml:space="preserve">Реализация эмоционального маркетинга, о котором ранее упоминалось, связана с пробуждением эмоций у аудитории, одним из приемов которого является «разрыв шаблонов». Например, для Вероники Степановой, Галины Боб, Михаила Литвина </w:t>
      </w:r>
      <w:r w:rsidRPr="002A12EA">
        <w:rPr>
          <w:rFonts w:ascii="Times New Roman" w:hAnsi="Times New Roman" w:cs="Times New Roman"/>
          <w:sz w:val="24"/>
          <w:szCs w:val="24"/>
        </w:rPr>
        <w:lastRenderedPageBreak/>
        <w:t xml:space="preserve">характерны диссонирующий с их внешностью и спецификой канала стиль поведения. Например, Вероника Степанова довольно часто использует жаргонизмы, специфические сленговые выражения («гопница», «офигеваем» и др.), а также нецензурную лексику, что «выбивается» из стереотипного представления о речи и поведении психолога. Галина Боб, в свою очередь, не использует нецензурную лексику, жаргонизмы, что соответствует ее образу «благонадежной матери», однако тема семьи преподносится в парадоксально </w:t>
      </w:r>
      <w:r w:rsidRPr="003F0EC1">
        <w:rPr>
          <w:rFonts w:ascii="Times New Roman" w:hAnsi="Times New Roman" w:cs="Times New Roman"/>
          <w:sz w:val="24"/>
          <w:szCs w:val="24"/>
        </w:rPr>
        <w:t xml:space="preserve">утрированной юмористической стилистике. Михаил Литвин, наряду с созданием контента с экстремальными пранками и развлечениями, очень часто упоминается в различных скандалах, ссорах («скандальный блогер»). </w:t>
      </w:r>
    </w:p>
    <w:p w14:paraId="7C5EA4E0" w14:textId="46E215E1" w:rsidR="008C5B98" w:rsidRPr="00292570" w:rsidRDefault="008C5B98" w:rsidP="002A1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0EC1">
        <w:rPr>
          <w:rFonts w:ascii="Times New Roman" w:hAnsi="Times New Roman" w:cs="Times New Roman"/>
          <w:sz w:val="24"/>
          <w:szCs w:val="24"/>
        </w:rPr>
        <w:t>Использование механизма мифологизации представляет собой ориентацию на внешность, поведение какого-либо мифологического персонажа. Яркими примерами являются Мари Добро с видимой схожестью с русалочкой Ариэль, а также отчасти блог Юрия Подоляка, контент которого позиционируется как</w:t>
      </w:r>
      <w:r w:rsidR="00716BD0" w:rsidRPr="003F0EC1">
        <w:rPr>
          <w:rFonts w:ascii="Times New Roman" w:hAnsi="Times New Roman" w:cs="Times New Roman"/>
          <w:sz w:val="24"/>
          <w:szCs w:val="24"/>
        </w:rPr>
        <w:t xml:space="preserve"> «истина в последней инстанции». </w:t>
      </w:r>
      <w:r w:rsidRPr="003F0EC1">
        <w:rPr>
          <w:rFonts w:ascii="Times New Roman" w:hAnsi="Times New Roman" w:cs="Times New Roman"/>
          <w:sz w:val="24"/>
          <w:szCs w:val="24"/>
        </w:rPr>
        <w:t>Например, Юрий Подоляка часто использует в своих публикациях хештег «на самом деле», а также позиционирует себя как политического эксперта, выкладывая военно-политические сводки без каких-либо ссылок на авторитетные источники. В этом смысле, «авторитетное мнение» является ключевым в формировании имиджа блогера, нацеленного на определенного рода аудиторию, желающ</w:t>
      </w:r>
      <w:r w:rsidR="002A12EA" w:rsidRPr="003F0EC1">
        <w:rPr>
          <w:rFonts w:ascii="Times New Roman" w:hAnsi="Times New Roman" w:cs="Times New Roman"/>
          <w:sz w:val="24"/>
          <w:szCs w:val="24"/>
        </w:rPr>
        <w:t>ую</w:t>
      </w:r>
      <w:r w:rsidRPr="003F0EC1">
        <w:rPr>
          <w:rFonts w:ascii="Times New Roman" w:hAnsi="Times New Roman" w:cs="Times New Roman"/>
          <w:sz w:val="24"/>
          <w:szCs w:val="24"/>
        </w:rPr>
        <w:t xml:space="preserve"> сопровождать</w:t>
      </w:r>
      <w:r w:rsidRPr="002A12EA">
        <w:rPr>
          <w:rFonts w:ascii="Times New Roman" w:hAnsi="Times New Roman" w:cs="Times New Roman"/>
          <w:sz w:val="24"/>
          <w:szCs w:val="24"/>
        </w:rPr>
        <w:t xml:space="preserve"> себя близким для них контентом. </w:t>
      </w:r>
      <w:r w:rsidRPr="002A12EA">
        <w:rPr>
          <w:rFonts w:ascii="Times New Roman" w:hAnsi="Times New Roman" w:cs="Times New Roman"/>
          <w:i/>
          <w:iCs/>
          <w:sz w:val="24"/>
          <w:szCs w:val="24"/>
        </w:rPr>
        <w:t>«Мой канал для простых людей. За ним никто «не стоит», и его никто «не спонсирует». Его главная задача - простым и доступным языком объяснять то, что понять труднее всего - как устроен современный мир», -</w:t>
      </w:r>
      <w:r w:rsidRPr="002A12EA">
        <w:rPr>
          <w:rFonts w:ascii="Times New Roman" w:hAnsi="Times New Roman" w:cs="Times New Roman"/>
          <w:sz w:val="24"/>
          <w:szCs w:val="24"/>
        </w:rPr>
        <w:t xml:space="preserve"> читаем в заголовке его канала, что привлекает интересующихся современной политической ситуацией людей. Канал Юрия Подоляки транслирует аудитории мысль: </w:t>
      </w:r>
      <w:r w:rsidRPr="002A12EA">
        <w:rPr>
          <w:rFonts w:ascii="Times New Roman" w:hAnsi="Times New Roman" w:cs="Times New Roman"/>
          <w:i/>
          <w:iCs/>
          <w:sz w:val="24"/>
          <w:szCs w:val="24"/>
        </w:rPr>
        <w:t xml:space="preserve">«если вы ходите разобраться в внешнеполитической ситуации, то я вам объясню на двух пальцах, что значительно </w:t>
      </w:r>
      <w:r w:rsidRPr="00292570">
        <w:rPr>
          <w:rFonts w:ascii="Times New Roman" w:hAnsi="Times New Roman" w:cs="Times New Roman"/>
          <w:i/>
          <w:iCs/>
          <w:sz w:val="24"/>
          <w:szCs w:val="24"/>
        </w:rPr>
        <w:t xml:space="preserve">сократит ваше время и силы, но надо мне полностью довериться». </w:t>
      </w:r>
    </w:p>
    <w:p w14:paraId="6C68200A" w14:textId="49219450" w:rsidR="00716BD0" w:rsidRPr="002A12EA" w:rsidRDefault="00740779" w:rsidP="00740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570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716BD0" w:rsidRPr="00292570">
        <w:rPr>
          <w:rFonts w:ascii="Times New Roman" w:hAnsi="Times New Roman" w:cs="Times New Roman"/>
          <w:sz w:val="24"/>
          <w:szCs w:val="24"/>
        </w:rPr>
        <w:t xml:space="preserve">механизма </w:t>
      </w:r>
      <w:r w:rsidRPr="00292570">
        <w:rPr>
          <w:rFonts w:ascii="Times New Roman" w:hAnsi="Times New Roman" w:cs="Times New Roman"/>
          <w:sz w:val="24"/>
          <w:szCs w:val="24"/>
        </w:rPr>
        <w:t xml:space="preserve">«Эффект ореола» </w:t>
      </w:r>
      <w:r w:rsidR="00716BD0" w:rsidRPr="00292570">
        <w:rPr>
          <w:rFonts w:ascii="Times New Roman" w:hAnsi="Times New Roman" w:cs="Times New Roman"/>
          <w:sz w:val="24"/>
          <w:szCs w:val="24"/>
        </w:rPr>
        <w:t>предполагает акцент</w:t>
      </w:r>
      <w:r w:rsidRPr="00292570">
        <w:rPr>
          <w:rFonts w:ascii="Times New Roman" w:hAnsi="Times New Roman" w:cs="Times New Roman"/>
          <w:sz w:val="24"/>
          <w:szCs w:val="24"/>
        </w:rPr>
        <w:t xml:space="preserve">ирование </w:t>
      </w:r>
      <w:r w:rsidR="00716BD0" w:rsidRPr="00292570">
        <w:rPr>
          <w:rFonts w:ascii="Times New Roman" w:hAnsi="Times New Roman" w:cs="Times New Roman"/>
          <w:sz w:val="24"/>
          <w:szCs w:val="24"/>
        </w:rPr>
        <w:t xml:space="preserve">на контенте «шапки» профиля, которая формирует первичное впечатление о блогере у потенциального подписчика. </w:t>
      </w:r>
      <w:r w:rsidRPr="00292570">
        <w:rPr>
          <w:rFonts w:ascii="Times New Roman" w:hAnsi="Times New Roman" w:cs="Times New Roman"/>
          <w:sz w:val="24"/>
          <w:szCs w:val="24"/>
        </w:rPr>
        <w:t>Одним из п</w:t>
      </w:r>
      <w:r w:rsidR="00716BD0" w:rsidRPr="00292570">
        <w:rPr>
          <w:rFonts w:ascii="Times New Roman" w:hAnsi="Times New Roman" w:cs="Times New Roman"/>
          <w:sz w:val="24"/>
          <w:szCs w:val="24"/>
        </w:rPr>
        <w:t>ринцип</w:t>
      </w:r>
      <w:r w:rsidRPr="00292570">
        <w:rPr>
          <w:rFonts w:ascii="Times New Roman" w:hAnsi="Times New Roman" w:cs="Times New Roman"/>
          <w:sz w:val="24"/>
          <w:szCs w:val="24"/>
        </w:rPr>
        <w:t xml:space="preserve">ов </w:t>
      </w:r>
      <w:r w:rsidR="00716BD0" w:rsidRPr="00292570">
        <w:rPr>
          <w:rFonts w:ascii="Times New Roman" w:hAnsi="Times New Roman" w:cs="Times New Roman"/>
          <w:sz w:val="24"/>
          <w:szCs w:val="24"/>
        </w:rPr>
        <w:t>создания «шапки» профиля явля</w:t>
      </w:r>
      <w:r w:rsidRPr="00292570">
        <w:rPr>
          <w:rFonts w:ascii="Times New Roman" w:hAnsi="Times New Roman" w:cs="Times New Roman"/>
          <w:sz w:val="24"/>
          <w:szCs w:val="24"/>
        </w:rPr>
        <w:t>ется о</w:t>
      </w:r>
      <w:r w:rsidR="00716BD0" w:rsidRPr="00292570">
        <w:rPr>
          <w:rFonts w:ascii="Times New Roman" w:hAnsi="Times New Roman" w:cs="Times New Roman"/>
          <w:sz w:val="24"/>
          <w:szCs w:val="24"/>
        </w:rPr>
        <w:t>боснование ценности контента для подписчика.</w:t>
      </w:r>
      <w:r w:rsidR="00716BD0" w:rsidRPr="002A1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20EE6" w14:textId="77777777" w:rsidR="00716BD0" w:rsidRPr="00716BD0" w:rsidRDefault="00716BD0" w:rsidP="002A1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BD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16BD0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>Канал называется А4, почему так? Тебе нужно зайти на него, посмотреть пару видео и тогда ты поймешь в чем дело! На канале ты сможешь найти интересного парня, который всегда расскажет тебе что-нибудь интересное, рассмешит и просто поднимет настроение. Подписывайся и становись БУМАЖНЫМ!»</w:t>
      </w:r>
      <w:r w:rsidRPr="00716BD0">
        <w:rPr>
          <w:rFonts w:ascii="Times New Roman" w:hAnsi="Times New Roman" w:cs="Times New Roman"/>
          <w:sz w:val="24"/>
          <w:szCs w:val="24"/>
        </w:rPr>
        <w:t xml:space="preserve"> (Влад Бумага).</w:t>
      </w:r>
    </w:p>
    <w:p w14:paraId="0FF272E8" w14:textId="0B472FBF" w:rsidR="00EA4BC5" w:rsidRDefault="00716BD0" w:rsidP="002A1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BD0">
        <w:rPr>
          <w:rFonts w:ascii="Times New Roman" w:hAnsi="Times New Roman" w:cs="Times New Roman"/>
          <w:sz w:val="24"/>
          <w:szCs w:val="24"/>
        </w:rPr>
        <w:t>Таким образом, в ходе контент-анализа страниц блогеров в социальных сетях были выявлены следующие механизмы формирования имиджа: мифологизации, стереотипизации, эффекта ореола и индентификации толпы с вождем, «разрыв шаблонов».</w:t>
      </w:r>
      <w:r w:rsidR="002A12EA">
        <w:rPr>
          <w:rFonts w:ascii="Times New Roman" w:hAnsi="Times New Roman" w:cs="Times New Roman"/>
          <w:sz w:val="24"/>
          <w:szCs w:val="24"/>
        </w:rPr>
        <w:t xml:space="preserve"> </w:t>
      </w:r>
      <w:r w:rsidRPr="00716BD0">
        <w:rPr>
          <w:rFonts w:ascii="Times New Roman" w:hAnsi="Times New Roman" w:cs="Times New Roman"/>
          <w:sz w:val="24"/>
          <w:szCs w:val="24"/>
        </w:rPr>
        <w:t>Компонентами имиджа выступают: яркая неординарная внешность, стиль поведения, манера общения, особый сленг, уникальность контента, «атмосфера» блога и др. Также блогеры применяют приемы, «работающие» на расширение и поддержание аудитории: «призыв к действию» и ссылки на все доступные социальные сети блогера.</w:t>
      </w:r>
    </w:p>
    <w:p w14:paraId="0A20854D" w14:textId="77777777" w:rsidR="00716BD0" w:rsidRPr="00716BD0" w:rsidRDefault="00716BD0" w:rsidP="002A1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2EE3EE" w14:textId="77777777" w:rsidR="00EA4BC5" w:rsidRPr="0005761E" w:rsidRDefault="00EA4BC5" w:rsidP="002A1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61E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2D8E595F" w14:textId="77777777" w:rsidR="00870B29" w:rsidRDefault="00870B29" w:rsidP="002A12EA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47B2">
        <w:rPr>
          <w:rFonts w:ascii="Times New Roman" w:hAnsi="Times New Roman" w:cs="Times New Roman"/>
          <w:sz w:val="22"/>
          <w:szCs w:val="22"/>
        </w:rPr>
        <w:t>Кучумов А. В., Чайковская А. В., Волошинова М. В., Бойкова Ю. М. Эмоциональный брендинг: новая парадигма управления отношениями с потребителями // Economic Consultant. 2019. №3 (27). С. 21</w:t>
      </w:r>
    </w:p>
    <w:p w14:paraId="4907674E" w14:textId="77777777" w:rsidR="00870B29" w:rsidRPr="00A947B2" w:rsidRDefault="00870B29" w:rsidP="002A12EA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47B2">
        <w:rPr>
          <w:rFonts w:ascii="Times New Roman" w:hAnsi="Times New Roman" w:cs="Times New Roman"/>
          <w:sz w:val="22"/>
          <w:szCs w:val="22"/>
        </w:rPr>
        <w:t>Логунова О. С., Лебедев П. А. Кто такие digital-селебрити и как они коммуницируют с нами? Трансформация селебрити - от Софи лорен до Дины Саевой // Социодиггер. 2021. №5 (10).</w:t>
      </w:r>
    </w:p>
    <w:p w14:paraId="18C25C3A" w14:textId="7261A3A2" w:rsidR="00EA4BC5" w:rsidRPr="00A947B2" w:rsidRDefault="00030196" w:rsidP="002A12E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A947B2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Gobé M. Emotional brandinq New York : Fllworth press, 2007.</w:t>
      </w:r>
    </w:p>
    <w:sectPr w:rsidR="00EA4BC5" w:rsidRPr="00A9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F4B9" w14:textId="77777777" w:rsidR="00E704FD" w:rsidRDefault="00E704FD" w:rsidP="008C5B98">
      <w:pPr>
        <w:spacing w:after="0" w:line="240" w:lineRule="auto"/>
      </w:pPr>
      <w:r>
        <w:separator/>
      </w:r>
    </w:p>
  </w:endnote>
  <w:endnote w:type="continuationSeparator" w:id="0">
    <w:p w14:paraId="69712E4C" w14:textId="77777777" w:rsidR="00E704FD" w:rsidRDefault="00E704FD" w:rsidP="008C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69A6" w14:textId="77777777" w:rsidR="00E704FD" w:rsidRDefault="00E704FD" w:rsidP="008C5B98">
      <w:pPr>
        <w:spacing w:after="0" w:line="240" w:lineRule="auto"/>
      </w:pPr>
      <w:r>
        <w:separator/>
      </w:r>
    </w:p>
  </w:footnote>
  <w:footnote w:type="continuationSeparator" w:id="0">
    <w:p w14:paraId="7081A57C" w14:textId="77777777" w:rsidR="00E704FD" w:rsidRDefault="00E704FD" w:rsidP="008C5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F3AF9"/>
    <w:multiLevelType w:val="hybridMultilevel"/>
    <w:tmpl w:val="23BE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0322A"/>
    <w:multiLevelType w:val="hybridMultilevel"/>
    <w:tmpl w:val="F4088B9A"/>
    <w:lvl w:ilvl="0" w:tplc="CCE86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68640">
    <w:abstractNumId w:val="0"/>
  </w:num>
  <w:num w:numId="2" w16cid:durableId="149441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C5"/>
    <w:rsid w:val="00030196"/>
    <w:rsid w:val="00063CEE"/>
    <w:rsid w:val="000B08F7"/>
    <w:rsid w:val="001453A9"/>
    <w:rsid w:val="00152D03"/>
    <w:rsid w:val="00184AC8"/>
    <w:rsid w:val="001A6AEE"/>
    <w:rsid w:val="00276302"/>
    <w:rsid w:val="00292570"/>
    <w:rsid w:val="002A12EA"/>
    <w:rsid w:val="002A1900"/>
    <w:rsid w:val="00343286"/>
    <w:rsid w:val="003F0EC1"/>
    <w:rsid w:val="0054105D"/>
    <w:rsid w:val="00716BD0"/>
    <w:rsid w:val="0072699A"/>
    <w:rsid w:val="00740779"/>
    <w:rsid w:val="0079551C"/>
    <w:rsid w:val="00853C24"/>
    <w:rsid w:val="00855124"/>
    <w:rsid w:val="00870B29"/>
    <w:rsid w:val="008C5B98"/>
    <w:rsid w:val="00903A22"/>
    <w:rsid w:val="009176F6"/>
    <w:rsid w:val="0092599B"/>
    <w:rsid w:val="00A46DAE"/>
    <w:rsid w:val="00A60290"/>
    <w:rsid w:val="00A947B2"/>
    <w:rsid w:val="00AE3CB2"/>
    <w:rsid w:val="00B47551"/>
    <w:rsid w:val="00BE2AB8"/>
    <w:rsid w:val="00C02FBF"/>
    <w:rsid w:val="00C77ED1"/>
    <w:rsid w:val="00D73A10"/>
    <w:rsid w:val="00E029D3"/>
    <w:rsid w:val="00E055DA"/>
    <w:rsid w:val="00E704FD"/>
    <w:rsid w:val="00E863CC"/>
    <w:rsid w:val="00EA4BC5"/>
    <w:rsid w:val="00F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9EEB"/>
  <w15:chartTrackingRefBased/>
  <w15:docId w15:val="{9CABC805-303A-D44F-B0D5-10ABDFE9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BC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4B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4BC5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8C5B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C5B98"/>
    <w:rPr>
      <w:sz w:val="20"/>
      <w:szCs w:val="20"/>
    </w:rPr>
  </w:style>
  <w:style w:type="character" w:styleId="a8">
    <w:name w:val="footnote reference"/>
    <w:aliases w:val="Знак сноски-FN,fr,Used by Word for Help footnote symbols"/>
    <w:basedOn w:val="a0"/>
    <w:uiPriority w:val="99"/>
    <w:unhideWhenUsed/>
    <w:rsid w:val="008C5B9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8C5B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5B98"/>
    <w:pPr>
      <w:spacing w:after="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5B9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12EA"/>
    <w:pPr>
      <w:spacing w:after="160"/>
    </w:pPr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1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devosyanmanue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Мануэлла Тадевосян</dc:creator>
  <cp:keywords/>
  <dc:description/>
  <cp:lastModifiedBy>Мануэлла Тадевосян</cp:lastModifiedBy>
  <cp:revision>4</cp:revision>
  <dcterms:created xsi:type="dcterms:W3CDTF">2024-02-05T15:39:00Z</dcterms:created>
  <dcterms:modified xsi:type="dcterms:W3CDTF">2024-02-05T15:49:00Z</dcterms:modified>
</cp:coreProperties>
</file>