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271B" w14:textId="77777777" w:rsidR="00FF4106" w:rsidRPr="00FF4106" w:rsidRDefault="00C160D6" w:rsidP="008E791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Растворение биотита под действием биотических и абиотических факторов в условиях модельного эксперимента</w:t>
      </w:r>
      <w:r w:rsidR="00FF410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0F61584" w14:textId="77777777" w:rsidR="000A6850" w:rsidRPr="00FF4106" w:rsidRDefault="00FF4106" w:rsidP="008E791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Воробьева Анастасия Антоновна</w:t>
      </w:r>
      <w:r w:rsidR="008C7036" w:rsidRPr="008C703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Аспирант</w:t>
      </w:r>
      <w:r w:rsidR="008C7036" w:rsidRPr="008C703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8C7036" w:rsidRPr="008C703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8C7036" w:rsidRPr="008C7036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8C7036" w:rsidRPr="008C7036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="008C7036" w:rsidRPr="008C7036">
        <w:rPr>
          <w:rFonts w:ascii="Times New Roman" w:hAnsi="Times New Roman"/>
          <w:i/>
          <w:sz w:val="24"/>
          <w:szCs w:val="24"/>
        </w:rPr>
        <w:t>,</w:t>
      </w:r>
      <w:r w:rsidR="008C7036" w:rsidRPr="008C703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8C7036" w:rsidRPr="008C7036">
        <w:rPr>
          <w:rFonts w:ascii="Times New Roman" w:hAnsi="Times New Roman"/>
          <w:i/>
          <w:sz w:val="24"/>
          <w:szCs w:val="24"/>
        </w:rPr>
        <w:t xml:space="preserve">факультет почвоведения, Москва, Россия                                                                                               </w:t>
      </w:r>
      <w:r w:rsidR="008C7036" w:rsidRPr="008C7036">
        <w:rPr>
          <w:rFonts w:ascii="Times New Roman" w:hAnsi="Times New Roman"/>
          <w:i/>
          <w:sz w:val="24"/>
          <w:szCs w:val="24"/>
          <w:lang w:val="en-US"/>
        </w:rPr>
        <w:t>E</w:t>
      </w:r>
      <w:r w:rsidR="008C7036" w:rsidRPr="008C7036">
        <w:rPr>
          <w:rFonts w:ascii="Times New Roman" w:hAnsi="Times New Roman"/>
          <w:i/>
          <w:sz w:val="24"/>
          <w:szCs w:val="24"/>
        </w:rPr>
        <w:t>–</w:t>
      </w:r>
      <w:r w:rsidR="008C7036" w:rsidRPr="008C7036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8C7036" w:rsidRPr="008C7036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vorobyova</w:t>
      </w:r>
      <w:proofErr w:type="spellEnd"/>
      <w:r w:rsidRPr="00FF4106">
        <w:rPr>
          <w:rFonts w:ascii="Times New Roman" w:hAnsi="Times New Roman"/>
          <w:i/>
          <w:sz w:val="24"/>
          <w:szCs w:val="24"/>
        </w:rPr>
        <w:t>_96@</w:t>
      </w:r>
      <w:r>
        <w:rPr>
          <w:rFonts w:ascii="Times New Roman" w:hAnsi="Times New Roman"/>
          <w:i/>
          <w:sz w:val="24"/>
          <w:szCs w:val="24"/>
          <w:lang w:val="en-US"/>
        </w:rPr>
        <w:t>list</w:t>
      </w:r>
      <w:r w:rsidRPr="00FF4106">
        <w:rPr>
          <w:rFonts w:ascii="Times New Roman" w:hAnsi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0BA45993" w14:textId="77777777" w:rsidR="00EB5685" w:rsidRPr="008E7919" w:rsidRDefault="000F7DAB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="00EB5685">
        <w:rPr>
          <w:rFonts w:ascii="Times New Roman" w:hAnsi="Times New Roman"/>
          <w:sz w:val="24"/>
        </w:rPr>
        <w:t>иотит</w:t>
      </w:r>
      <w:r>
        <w:rPr>
          <w:rFonts w:ascii="Times New Roman" w:hAnsi="Times New Roman"/>
          <w:sz w:val="24"/>
        </w:rPr>
        <w:t xml:space="preserve"> является источником доступного К для растений и микроорганизмов в почве. Выветривани</w:t>
      </w:r>
      <w:r w:rsidR="007755B4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биотита</w:t>
      </w:r>
      <w:r w:rsidR="007755B4">
        <w:rPr>
          <w:rFonts w:ascii="Times New Roman" w:hAnsi="Times New Roman"/>
          <w:sz w:val="24"/>
        </w:rPr>
        <w:t xml:space="preserve"> приводит </w:t>
      </w:r>
      <w:r w:rsidR="00BD3E92">
        <w:rPr>
          <w:rFonts w:ascii="Times New Roman" w:hAnsi="Times New Roman"/>
          <w:sz w:val="24"/>
        </w:rPr>
        <w:t xml:space="preserve">к </w:t>
      </w:r>
      <w:r w:rsidR="007755B4">
        <w:rPr>
          <w:rFonts w:ascii="Times New Roman" w:hAnsi="Times New Roman"/>
          <w:sz w:val="24"/>
        </w:rPr>
        <w:t>высвобождению из кристаллической решетки межслоевого К и трансформаци</w:t>
      </w:r>
      <w:r w:rsidR="00C160D6">
        <w:rPr>
          <w:rFonts w:ascii="Times New Roman" w:hAnsi="Times New Roman"/>
          <w:sz w:val="24"/>
        </w:rPr>
        <w:t>и</w:t>
      </w:r>
      <w:r w:rsidR="007755B4">
        <w:rPr>
          <w:rFonts w:ascii="Times New Roman" w:hAnsi="Times New Roman"/>
          <w:sz w:val="24"/>
        </w:rPr>
        <w:t xml:space="preserve"> биотита в другие слоистые алюмосиликаты</w:t>
      </w:r>
      <w:r w:rsidR="00C160D6">
        <w:rPr>
          <w:rFonts w:ascii="Times New Roman" w:hAnsi="Times New Roman"/>
          <w:sz w:val="24"/>
        </w:rPr>
        <w:t>, такие как</w:t>
      </w:r>
      <w:r w:rsidR="007755B4">
        <w:rPr>
          <w:rFonts w:ascii="Times New Roman" w:hAnsi="Times New Roman"/>
          <w:sz w:val="24"/>
        </w:rPr>
        <w:t xml:space="preserve"> вермикулит, </w:t>
      </w:r>
      <w:r w:rsidR="00C160D6">
        <w:rPr>
          <w:rFonts w:ascii="Times New Roman" w:hAnsi="Times New Roman"/>
          <w:sz w:val="24"/>
        </w:rPr>
        <w:t>монтмориллонит</w:t>
      </w:r>
      <w:r w:rsidR="00BD3E92">
        <w:rPr>
          <w:rFonts w:ascii="Times New Roman" w:hAnsi="Times New Roman"/>
          <w:sz w:val="24"/>
        </w:rPr>
        <w:t xml:space="preserve"> и </w:t>
      </w:r>
      <w:r w:rsidR="007755B4">
        <w:rPr>
          <w:rFonts w:ascii="Times New Roman" w:hAnsi="Times New Roman"/>
          <w:sz w:val="24"/>
        </w:rPr>
        <w:t>почвенный хлорит, что приводит к изменению сорбционных свойств почвы</w:t>
      </w:r>
      <w:r w:rsidR="008E7919" w:rsidRPr="008E7919">
        <w:rPr>
          <w:rFonts w:ascii="Times New Roman" w:hAnsi="Times New Roman"/>
          <w:sz w:val="24"/>
        </w:rPr>
        <w:t xml:space="preserve"> [1]</w:t>
      </w:r>
      <w:r w:rsidR="007755B4">
        <w:rPr>
          <w:rFonts w:ascii="Times New Roman" w:hAnsi="Times New Roman"/>
          <w:sz w:val="24"/>
        </w:rPr>
        <w:t xml:space="preserve">. </w:t>
      </w:r>
      <w:r w:rsidR="00C160D6">
        <w:rPr>
          <w:rFonts w:ascii="Times New Roman" w:hAnsi="Times New Roman"/>
          <w:sz w:val="24"/>
        </w:rPr>
        <w:t>В условиях почвообразования биотит выветривается под действием биотических и абиотических факторов</w:t>
      </w:r>
      <w:r w:rsidR="008E7919" w:rsidRPr="008E7919">
        <w:rPr>
          <w:rFonts w:ascii="Times New Roman" w:hAnsi="Times New Roman"/>
          <w:sz w:val="24"/>
        </w:rPr>
        <w:t>/</w:t>
      </w:r>
    </w:p>
    <w:p w14:paraId="3B0D101A" w14:textId="77777777" w:rsidR="00852497" w:rsidRDefault="000A6850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нашей работы было оценить</w:t>
      </w:r>
      <w:r w:rsidR="006A3D20" w:rsidRPr="008C7036">
        <w:rPr>
          <w:rFonts w:ascii="Times New Roman" w:hAnsi="Times New Roman"/>
          <w:sz w:val="24"/>
          <w:szCs w:val="24"/>
        </w:rPr>
        <w:t xml:space="preserve"> </w:t>
      </w:r>
      <w:r w:rsidR="00DB7768">
        <w:rPr>
          <w:rFonts w:ascii="Times New Roman" w:hAnsi="Times New Roman"/>
          <w:sz w:val="24"/>
          <w:szCs w:val="24"/>
        </w:rPr>
        <w:t>влияние абиотических</w:t>
      </w:r>
      <w:r w:rsidR="007755B4">
        <w:rPr>
          <w:rFonts w:ascii="Times New Roman" w:hAnsi="Times New Roman"/>
          <w:sz w:val="24"/>
          <w:szCs w:val="24"/>
        </w:rPr>
        <w:t xml:space="preserve"> и биотических </w:t>
      </w:r>
      <w:r w:rsidR="00DB7768">
        <w:rPr>
          <w:rFonts w:ascii="Times New Roman" w:hAnsi="Times New Roman"/>
          <w:sz w:val="24"/>
          <w:szCs w:val="24"/>
        </w:rPr>
        <w:t>факторов на процесс трансформации биотита в модельном эксперименте</w:t>
      </w:r>
      <w:r w:rsidR="00DB7768" w:rsidRPr="00DB7768">
        <w:rPr>
          <w:rFonts w:ascii="Times New Roman" w:hAnsi="Times New Roman"/>
          <w:sz w:val="24"/>
          <w:szCs w:val="24"/>
        </w:rPr>
        <w:t>.</w:t>
      </w:r>
      <w:r w:rsidR="006A3D20" w:rsidRPr="008C7036">
        <w:rPr>
          <w:rFonts w:ascii="Times New Roman" w:hAnsi="Times New Roman"/>
          <w:sz w:val="24"/>
          <w:szCs w:val="24"/>
        </w:rPr>
        <w:t xml:space="preserve"> </w:t>
      </w:r>
      <w:r w:rsidR="007755B4">
        <w:rPr>
          <w:rFonts w:ascii="Times New Roman" w:hAnsi="Times New Roman"/>
          <w:sz w:val="24"/>
          <w:szCs w:val="24"/>
        </w:rPr>
        <w:t xml:space="preserve">Для изучения абиотических факторов навески биотита обрабатывались </w:t>
      </w:r>
      <w:r w:rsidR="004F5120">
        <w:rPr>
          <w:rFonts w:ascii="Times New Roman" w:hAnsi="Times New Roman"/>
          <w:sz w:val="24"/>
          <w:szCs w:val="24"/>
        </w:rPr>
        <w:t>0</w:t>
      </w:r>
      <w:r w:rsidR="002C4210">
        <w:rPr>
          <w:rFonts w:ascii="Times New Roman" w:hAnsi="Times New Roman"/>
          <w:sz w:val="24"/>
          <w:szCs w:val="24"/>
        </w:rPr>
        <w:t>,</w:t>
      </w:r>
      <w:r w:rsidR="004F5120">
        <w:rPr>
          <w:rFonts w:ascii="Times New Roman" w:hAnsi="Times New Roman"/>
          <w:sz w:val="24"/>
          <w:szCs w:val="24"/>
        </w:rPr>
        <w:t xml:space="preserve">0005М </w:t>
      </w:r>
      <w:r w:rsidR="007755B4">
        <w:rPr>
          <w:rFonts w:ascii="Times New Roman" w:hAnsi="Times New Roman"/>
          <w:sz w:val="24"/>
          <w:szCs w:val="24"/>
        </w:rPr>
        <w:t>растворами соляной, щавелевой, лимонной, салициловой и бензойной кислот</w:t>
      </w:r>
      <w:r w:rsidR="00C160D6">
        <w:rPr>
          <w:rFonts w:ascii="Times New Roman" w:hAnsi="Times New Roman"/>
          <w:sz w:val="24"/>
          <w:szCs w:val="24"/>
        </w:rPr>
        <w:t xml:space="preserve"> в присутствии азида натрия </w:t>
      </w:r>
      <w:r w:rsidR="007755B4">
        <w:rPr>
          <w:rFonts w:ascii="Times New Roman" w:hAnsi="Times New Roman"/>
          <w:sz w:val="24"/>
          <w:szCs w:val="24"/>
        </w:rPr>
        <w:t>в течение 5, 12, 22, 42, 71, 107, 161 суток при начальном значении рН=4,5.</w:t>
      </w:r>
    </w:p>
    <w:p w14:paraId="7F2F9C05" w14:textId="77777777" w:rsidR="00852497" w:rsidRDefault="00C160D6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</w:t>
      </w:r>
      <w:r w:rsidR="00852497">
        <w:rPr>
          <w:rFonts w:ascii="Times New Roman" w:hAnsi="Times New Roman"/>
          <w:sz w:val="24"/>
          <w:szCs w:val="24"/>
        </w:rPr>
        <w:t xml:space="preserve"> биотических факторов</w:t>
      </w:r>
      <w:r>
        <w:rPr>
          <w:rFonts w:ascii="Times New Roman" w:hAnsi="Times New Roman"/>
          <w:sz w:val="24"/>
          <w:szCs w:val="24"/>
        </w:rPr>
        <w:t xml:space="preserve"> в</w:t>
      </w:r>
      <w:r w:rsidR="00852497">
        <w:rPr>
          <w:rFonts w:ascii="Times New Roman" w:hAnsi="Times New Roman"/>
          <w:sz w:val="24"/>
          <w:szCs w:val="24"/>
        </w:rPr>
        <w:t xml:space="preserve"> трансформации </w:t>
      </w:r>
      <w:r>
        <w:rPr>
          <w:rFonts w:ascii="Times New Roman" w:hAnsi="Times New Roman"/>
          <w:sz w:val="24"/>
          <w:szCs w:val="24"/>
        </w:rPr>
        <w:t>биотита оценивали в экспериментах в присутствии</w:t>
      </w:r>
      <w:r w:rsidR="00852497">
        <w:rPr>
          <w:rFonts w:ascii="Times New Roman" w:hAnsi="Times New Roman"/>
          <w:sz w:val="24"/>
          <w:szCs w:val="24"/>
        </w:rPr>
        <w:t xml:space="preserve"> бактерий и грибов, выделенных из органогенного</w:t>
      </w:r>
      <w:r w:rsidR="00BD3E92">
        <w:rPr>
          <w:rFonts w:ascii="Times New Roman" w:hAnsi="Times New Roman"/>
          <w:sz w:val="24"/>
          <w:szCs w:val="24"/>
        </w:rPr>
        <w:t xml:space="preserve"> горизонта</w:t>
      </w:r>
      <w:r w:rsidR="00852497">
        <w:rPr>
          <w:rFonts w:ascii="Times New Roman" w:hAnsi="Times New Roman"/>
          <w:sz w:val="24"/>
          <w:szCs w:val="24"/>
        </w:rPr>
        <w:t xml:space="preserve"> подзолистой почвы. Биотит инкубировали с бактериями и грибами в среде, не содержащей К и </w:t>
      </w:r>
      <w:r w:rsidR="00852497">
        <w:rPr>
          <w:rFonts w:ascii="Times New Roman" w:hAnsi="Times New Roman"/>
          <w:sz w:val="24"/>
          <w:szCs w:val="24"/>
          <w:lang w:val="en-US"/>
        </w:rPr>
        <w:t>Mg</w:t>
      </w:r>
      <w:r w:rsidR="00852497">
        <w:rPr>
          <w:rFonts w:ascii="Times New Roman" w:hAnsi="Times New Roman"/>
          <w:sz w:val="24"/>
          <w:szCs w:val="24"/>
        </w:rPr>
        <w:t xml:space="preserve">. </w:t>
      </w:r>
    </w:p>
    <w:p w14:paraId="60815F34" w14:textId="77777777" w:rsidR="00DB7768" w:rsidRDefault="007755B4" w:rsidP="008E7919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2497">
        <w:rPr>
          <w:rFonts w:ascii="Times New Roman" w:hAnsi="Times New Roman"/>
          <w:sz w:val="24"/>
          <w:szCs w:val="24"/>
        </w:rPr>
        <w:t>В течение</w:t>
      </w:r>
      <w:r w:rsidR="00C160D6">
        <w:rPr>
          <w:rFonts w:ascii="Times New Roman" w:hAnsi="Times New Roman"/>
          <w:sz w:val="24"/>
          <w:szCs w:val="24"/>
        </w:rPr>
        <w:t xml:space="preserve"> всего срока проведения</w:t>
      </w:r>
      <w:r w:rsidR="00852497">
        <w:rPr>
          <w:rFonts w:ascii="Times New Roman" w:hAnsi="Times New Roman"/>
          <w:sz w:val="24"/>
          <w:szCs w:val="24"/>
        </w:rPr>
        <w:t xml:space="preserve"> экспериментов контролировали значение рН. </w:t>
      </w:r>
      <w:r>
        <w:rPr>
          <w:rFonts w:ascii="Times New Roman" w:hAnsi="Times New Roman"/>
          <w:sz w:val="24"/>
          <w:szCs w:val="24"/>
        </w:rPr>
        <w:t xml:space="preserve">После инкубации изучали </w:t>
      </w:r>
      <w:r w:rsidR="00852497">
        <w:rPr>
          <w:rFonts w:ascii="Times New Roman" w:hAnsi="Times New Roman"/>
          <w:sz w:val="24"/>
          <w:szCs w:val="24"/>
        </w:rPr>
        <w:t xml:space="preserve">катионный </w:t>
      </w:r>
      <w:r>
        <w:rPr>
          <w:rFonts w:ascii="Times New Roman" w:hAnsi="Times New Roman"/>
          <w:sz w:val="24"/>
          <w:szCs w:val="24"/>
        </w:rPr>
        <w:t xml:space="preserve">состав жидкой фазы с помощью </w:t>
      </w:r>
      <w:r>
        <w:rPr>
          <w:rFonts w:ascii="Times New Roman" w:hAnsi="Times New Roman"/>
          <w:sz w:val="24"/>
          <w:szCs w:val="24"/>
          <w:lang w:val="en-US"/>
        </w:rPr>
        <w:t>ICP</w:t>
      </w:r>
      <w:r w:rsidRPr="007755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OES</w:t>
      </w:r>
      <w:r>
        <w:rPr>
          <w:rFonts w:ascii="Times New Roman" w:hAnsi="Times New Roman"/>
          <w:sz w:val="24"/>
          <w:szCs w:val="24"/>
        </w:rPr>
        <w:t>.</w:t>
      </w:r>
      <w:r w:rsidR="00852497">
        <w:rPr>
          <w:rFonts w:ascii="Times New Roman" w:hAnsi="Times New Roman"/>
          <w:sz w:val="24"/>
          <w:szCs w:val="24"/>
        </w:rPr>
        <w:t xml:space="preserve"> Содержание </w:t>
      </w:r>
      <w:r w:rsidR="00BE4E38">
        <w:rPr>
          <w:rFonts w:ascii="Times New Roman" w:hAnsi="Times New Roman"/>
          <w:sz w:val="24"/>
          <w:szCs w:val="24"/>
        </w:rPr>
        <w:t>органических кислот измеряли методом капиллярного электрофореза со спектрофотометрическим детектором.</w:t>
      </w:r>
      <w:r>
        <w:rPr>
          <w:rFonts w:ascii="Times New Roman" w:hAnsi="Times New Roman"/>
          <w:sz w:val="24"/>
          <w:szCs w:val="24"/>
        </w:rPr>
        <w:t xml:space="preserve"> Для биотита до и после инкубации были получены </w:t>
      </w:r>
      <w:proofErr w:type="spellStart"/>
      <w:r>
        <w:rPr>
          <w:rFonts w:ascii="Times New Roman" w:hAnsi="Times New Roman"/>
          <w:sz w:val="24"/>
          <w:szCs w:val="24"/>
        </w:rPr>
        <w:t>рентгендифрактограммы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приборе </w:t>
      </w:r>
      <w:proofErr w:type="spellStart"/>
      <w:r w:rsidR="00852497">
        <w:rPr>
          <w:rFonts w:ascii="Times New Roman" w:eastAsia="Times New Roman" w:hAnsi="Times New Roman"/>
          <w:sz w:val="24"/>
          <w:szCs w:val="24"/>
          <w:lang w:val="en-US" w:eastAsia="ru-RU"/>
        </w:rPr>
        <w:t>MiniFlex</w:t>
      </w:r>
      <w:proofErr w:type="spellEnd"/>
      <w:r w:rsidR="00852497">
        <w:rPr>
          <w:rFonts w:ascii="Times New Roman" w:eastAsia="Times New Roman" w:hAnsi="Times New Roman"/>
          <w:sz w:val="24"/>
          <w:szCs w:val="24"/>
          <w:lang w:eastAsia="ru-RU"/>
        </w:rPr>
        <w:t xml:space="preserve"> 600, </w:t>
      </w:r>
      <w:proofErr w:type="spellStart"/>
      <w:r w:rsidR="00852497">
        <w:rPr>
          <w:rFonts w:ascii="Times New Roman" w:eastAsia="Times New Roman" w:hAnsi="Times New Roman"/>
          <w:sz w:val="24"/>
          <w:szCs w:val="24"/>
          <w:lang w:eastAsia="ru-RU"/>
        </w:rPr>
        <w:t>Ригаку</w:t>
      </w:r>
      <w:proofErr w:type="spellEnd"/>
      <w:r w:rsidR="00852497">
        <w:rPr>
          <w:rFonts w:ascii="Times New Roman" w:eastAsia="Times New Roman" w:hAnsi="Times New Roman"/>
          <w:sz w:val="24"/>
          <w:szCs w:val="24"/>
          <w:lang w:eastAsia="ru-RU"/>
        </w:rPr>
        <w:t xml:space="preserve"> (Япония).</w:t>
      </w:r>
      <w:r w:rsidR="000B30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E2E439A" w14:textId="77777777" w:rsidR="000B30D3" w:rsidRDefault="000B30D3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Инкубация биотита с органическими кислотами привела к </w:t>
      </w:r>
      <w:r w:rsidR="00EE2C7B">
        <w:rPr>
          <w:rFonts w:ascii="Times New Roman" w:eastAsia="Times New Roman" w:hAnsi="Times New Roman"/>
          <w:sz w:val="24"/>
          <w:szCs w:val="24"/>
          <w:lang w:eastAsia="ru-RU"/>
        </w:rPr>
        <w:t>большему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растворению минерала по сравнению с воздействием соляной кислоты. Органические </w:t>
      </w:r>
      <w:r w:rsidR="00EE2C7B">
        <w:rPr>
          <w:rFonts w:ascii="Times New Roman" w:eastAsia="Times New Roman" w:hAnsi="Times New Roman"/>
          <w:sz w:val="24"/>
          <w:szCs w:val="24"/>
          <w:lang w:eastAsia="ru-RU"/>
        </w:rPr>
        <w:t xml:space="preserve">кислоты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можно выстроить в последовательность</w:t>
      </w:r>
      <w:r w:rsidR="00EE2C7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силе воздействия на биотит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лимонная &gt;</w:t>
      </w:r>
      <w:proofErr w:type="gramEnd"/>
      <w:r>
        <w:rPr>
          <w:rFonts w:ascii="Times New Roman" w:hAnsi="Times New Roman"/>
          <w:sz w:val="24"/>
          <w:szCs w:val="24"/>
        </w:rPr>
        <w:t xml:space="preserve"> щавелевая &gt; салициловая &gt; бензойная</w:t>
      </w:r>
      <w:r w:rsidR="00EE2C7B">
        <w:rPr>
          <w:rFonts w:ascii="Times New Roman" w:hAnsi="Times New Roman"/>
          <w:sz w:val="24"/>
          <w:szCs w:val="24"/>
        </w:rPr>
        <w:t>. Воздействие кислот</w:t>
      </w:r>
      <w:r>
        <w:rPr>
          <w:rFonts w:ascii="Times New Roman" w:hAnsi="Times New Roman"/>
          <w:sz w:val="24"/>
          <w:szCs w:val="24"/>
        </w:rPr>
        <w:t xml:space="preserve"> коррелирует с константами устойчивости комплексных соединений анионов перечисленных кислот с катионами кристаллической решетки биотита.</w:t>
      </w:r>
      <w:r w:rsidR="004F5120">
        <w:rPr>
          <w:rFonts w:ascii="Times New Roman" w:hAnsi="Times New Roman"/>
          <w:sz w:val="24"/>
          <w:szCs w:val="24"/>
        </w:rPr>
        <w:t xml:space="preserve"> Несмотря на увеличение </w:t>
      </w:r>
      <w:r w:rsidR="00C160D6">
        <w:rPr>
          <w:rFonts w:ascii="Times New Roman" w:hAnsi="Times New Roman"/>
          <w:sz w:val="24"/>
          <w:szCs w:val="24"/>
        </w:rPr>
        <w:t>концентрации</w:t>
      </w:r>
      <w:r w:rsidR="004F5120">
        <w:rPr>
          <w:rFonts w:ascii="Times New Roman" w:hAnsi="Times New Roman"/>
          <w:sz w:val="24"/>
          <w:szCs w:val="24"/>
        </w:rPr>
        <w:t xml:space="preserve"> </w:t>
      </w:r>
      <w:r w:rsidR="004F5120">
        <w:rPr>
          <w:rFonts w:ascii="Times New Roman" w:hAnsi="Times New Roman"/>
          <w:sz w:val="24"/>
          <w:szCs w:val="24"/>
          <w:lang w:val="en-US"/>
        </w:rPr>
        <w:t>K</w:t>
      </w:r>
      <w:r w:rsidR="004F5120" w:rsidRPr="004F5120">
        <w:rPr>
          <w:rFonts w:ascii="Times New Roman" w:hAnsi="Times New Roman"/>
          <w:sz w:val="24"/>
          <w:szCs w:val="24"/>
        </w:rPr>
        <w:t xml:space="preserve">, </w:t>
      </w:r>
      <w:r w:rsidR="004F5120">
        <w:rPr>
          <w:rFonts w:ascii="Times New Roman" w:hAnsi="Times New Roman"/>
          <w:sz w:val="24"/>
          <w:szCs w:val="24"/>
          <w:lang w:val="en-US"/>
        </w:rPr>
        <w:t>Mg</w:t>
      </w:r>
      <w:r w:rsidR="004F5120" w:rsidRPr="004F5120">
        <w:rPr>
          <w:rFonts w:ascii="Times New Roman" w:hAnsi="Times New Roman"/>
          <w:sz w:val="24"/>
          <w:szCs w:val="24"/>
        </w:rPr>
        <w:t xml:space="preserve">, </w:t>
      </w:r>
      <w:r w:rsidR="004F5120">
        <w:rPr>
          <w:rFonts w:ascii="Times New Roman" w:hAnsi="Times New Roman"/>
          <w:sz w:val="24"/>
          <w:szCs w:val="24"/>
          <w:lang w:val="en-US"/>
        </w:rPr>
        <w:t>Fe</w:t>
      </w:r>
      <w:r w:rsidR="004F5120" w:rsidRPr="004F5120">
        <w:rPr>
          <w:rFonts w:ascii="Times New Roman" w:hAnsi="Times New Roman"/>
          <w:sz w:val="24"/>
          <w:szCs w:val="24"/>
        </w:rPr>
        <w:t xml:space="preserve">, </w:t>
      </w:r>
      <w:r w:rsidR="004F5120">
        <w:rPr>
          <w:rFonts w:ascii="Times New Roman" w:hAnsi="Times New Roman"/>
          <w:sz w:val="24"/>
          <w:szCs w:val="24"/>
          <w:lang w:val="en-US"/>
        </w:rPr>
        <w:t>Al</w:t>
      </w:r>
      <w:r w:rsidR="004F5120" w:rsidRPr="004F5120">
        <w:rPr>
          <w:rFonts w:ascii="Times New Roman" w:hAnsi="Times New Roman"/>
          <w:sz w:val="24"/>
          <w:szCs w:val="24"/>
        </w:rPr>
        <w:t xml:space="preserve">, </w:t>
      </w:r>
      <w:r w:rsidR="004F5120">
        <w:rPr>
          <w:rFonts w:ascii="Times New Roman" w:hAnsi="Times New Roman"/>
          <w:sz w:val="24"/>
          <w:szCs w:val="24"/>
          <w:lang w:val="en-US"/>
        </w:rPr>
        <w:t>Si</w:t>
      </w:r>
      <w:r w:rsidR="004F5120" w:rsidRPr="004F5120">
        <w:rPr>
          <w:rFonts w:ascii="Times New Roman" w:hAnsi="Times New Roman"/>
          <w:sz w:val="24"/>
          <w:szCs w:val="24"/>
        </w:rPr>
        <w:t xml:space="preserve"> </w:t>
      </w:r>
      <w:r w:rsidR="004F5120">
        <w:rPr>
          <w:rFonts w:ascii="Times New Roman" w:hAnsi="Times New Roman"/>
          <w:sz w:val="24"/>
          <w:szCs w:val="24"/>
        </w:rPr>
        <w:t xml:space="preserve">в жидкой фазе во время инкубации методом </w:t>
      </w:r>
      <w:r w:rsidR="004F5120">
        <w:rPr>
          <w:rFonts w:ascii="Times New Roman" w:hAnsi="Times New Roman"/>
          <w:sz w:val="24"/>
          <w:szCs w:val="24"/>
          <w:lang w:val="en-US"/>
        </w:rPr>
        <w:t>XRD</w:t>
      </w:r>
      <w:r w:rsidR="004F5120" w:rsidRPr="004F5120">
        <w:rPr>
          <w:rFonts w:ascii="Times New Roman" w:hAnsi="Times New Roman"/>
          <w:sz w:val="24"/>
          <w:szCs w:val="24"/>
        </w:rPr>
        <w:t xml:space="preserve"> </w:t>
      </w:r>
      <w:r w:rsidR="004F5120">
        <w:rPr>
          <w:rFonts w:ascii="Times New Roman" w:hAnsi="Times New Roman"/>
          <w:sz w:val="24"/>
          <w:szCs w:val="24"/>
        </w:rPr>
        <w:t>изменения в кристаллической решетке обнаружены не были.</w:t>
      </w:r>
    </w:p>
    <w:p w14:paraId="2FE4527F" w14:textId="77777777" w:rsidR="004F5120" w:rsidRDefault="004F5120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биотита с почвенными микроорганизмами привело к более значимым изменениям в структуре минерала.</w:t>
      </w:r>
      <w:r w:rsidR="00F9530B">
        <w:rPr>
          <w:rFonts w:ascii="Times New Roman" w:hAnsi="Times New Roman"/>
          <w:sz w:val="24"/>
          <w:szCs w:val="24"/>
        </w:rPr>
        <w:t xml:space="preserve"> На четвертый день эксперимента с грибами биотит частично трансформировался в вермикулит и </w:t>
      </w:r>
      <w:proofErr w:type="spellStart"/>
      <w:r w:rsidR="00F9530B">
        <w:rPr>
          <w:rFonts w:ascii="Times New Roman" w:hAnsi="Times New Roman"/>
          <w:sz w:val="24"/>
          <w:szCs w:val="24"/>
        </w:rPr>
        <w:t>смешанослойный</w:t>
      </w:r>
      <w:proofErr w:type="spellEnd"/>
      <w:r w:rsidR="00F9530B">
        <w:rPr>
          <w:rFonts w:ascii="Times New Roman" w:hAnsi="Times New Roman"/>
          <w:sz w:val="24"/>
          <w:szCs w:val="24"/>
        </w:rPr>
        <w:t xml:space="preserve"> биотит-вермикулит. Аналогичные изменения произошли и при воздействии на биотит бактерий</w:t>
      </w:r>
      <w:r w:rsidR="00BD3E92">
        <w:rPr>
          <w:rFonts w:ascii="Times New Roman" w:hAnsi="Times New Roman"/>
          <w:sz w:val="24"/>
          <w:szCs w:val="24"/>
        </w:rPr>
        <w:t>, о</w:t>
      </w:r>
      <w:r w:rsidR="00F9530B">
        <w:rPr>
          <w:rFonts w:ascii="Times New Roman" w:hAnsi="Times New Roman"/>
          <w:sz w:val="24"/>
          <w:szCs w:val="24"/>
        </w:rPr>
        <w:t xml:space="preserve">днако вермикулит образовался только на 11 день эксперимента. </w:t>
      </w:r>
    </w:p>
    <w:p w14:paraId="653DAD06" w14:textId="77777777" w:rsidR="00F9530B" w:rsidRDefault="00F9530B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Установлено, что в</w:t>
      </w:r>
      <w:r w:rsidR="004148D2">
        <w:rPr>
          <w:rFonts w:ascii="Times New Roman" w:hAnsi="Times New Roman"/>
          <w:sz w:val="24"/>
          <w:szCs w:val="24"/>
        </w:rPr>
        <w:t xml:space="preserve"> условиях проведенного эксперимента органические кислоты, продуцируемые бактериями и грибами, способствуют более интенсивному растворению и более глубоким трансформационным изменениям биотита в лабильные структуры по сравнению с соляной кислотой. Грибы трансформировали кристаллическую решетку биотита быстрее, чем бактерии.</w:t>
      </w:r>
    </w:p>
    <w:p w14:paraId="0A23A5AF" w14:textId="77777777" w:rsidR="00173630" w:rsidRDefault="00173630" w:rsidP="008E79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14:paraId="1497F0A3" w14:textId="77777777" w:rsidR="00173630" w:rsidRPr="00173630" w:rsidRDefault="00BD3E92" w:rsidP="00BD3E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3E92">
        <w:rPr>
          <w:rFonts w:ascii="Times New Roman" w:hAnsi="Times New Roman"/>
          <w:sz w:val="24"/>
          <w:szCs w:val="24"/>
        </w:rPr>
        <w:t>И. И. </w:t>
      </w:r>
      <w:proofErr w:type="spellStart"/>
      <w:r w:rsidRPr="00BD3E92">
        <w:rPr>
          <w:rFonts w:ascii="Times New Roman" w:hAnsi="Times New Roman"/>
          <w:sz w:val="24"/>
          <w:szCs w:val="24"/>
        </w:rPr>
        <w:t>Толпешта</w:t>
      </w:r>
      <w:proofErr w:type="spellEnd"/>
      <w:r w:rsidRPr="00BD3E92">
        <w:rPr>
          <w:rFonts w:ascii="Times New Roman" w:hAnsi="Times New Roman"/>
          <w:sz w:val="24"/>
          <w:szCs w:val="24"/>
        </w:rPr>
        <w:t>, Т. А. Соколова, А. А. Воробьева, Ю. Г. </w:t>
      </w:r>
      <w:proofErr w:type="gramStart"/>
      <w:r w:rsidRPr="00BD3E92">
        <w:rPr>
          <w:rFonts w:ascii="Times New Roman" w:hAnsi="Times New Roman"/>
          <w:sz w:val="24"/>
          <w:szCs w:val="24"/>
        </w:rPr>
        <w:t>Изосимова  Трансформация</w:t>
      </w:r>
      <w:proofErr w:type="gramEnd"/>
      <w:r w:rsidRPr="00BD3E92">
        <w:rPr>
          <w:rFonts w:ascii="Times New Roman" w:hAnsi="Times New Roman"/>
          <w:sz w:val="24"/>
          <w:szCs w:val="24"/>
        </w:rPr>
        <w:t xml:space="preserve"> триоктаэдрической слюды в верхнем минеральном горизонте подзолистой почвы по результатам двухлетнего полевого эксперимента // </w:t>
      </w:r>
      <w:r w:rsidRPr="00BD3E92">
        <w:rPr>
          <w:rFonts w:ascii="Times New Roman" w:hAnsi="Times New Roman"/>
          <w:i/>
          <w:iCs/>
          <w:sz w:val="24"/>
          <w:szCs w:val="24"/>
        </w:rPr>
        <w:t>Почвоведение</w:t>
      </w:r>
      <w:r w:rsidRPr="00BD3E92">
        <w:rPr>
          <w:rFonts w:ascii="Times New Roman" w:hAnsi="Times New Roman"/>
          <w:sz w:val="24"/>
          <w:szCs w:val="24"/>
        </w:rPr>
        <w:t>. — 2018. — № 7. — С. 868–881.</w:t>
      </w:r>
    </w:p>
    <w:p w14:paraId="23F74A53" w14:textId="77777777" w:rsidR="00DB7768" w:rsidRDefault="00DB7768" w:rsidP="00BD3E92">
      <w:pPr>
        <w:jc w:val="both"/>
        <w:rPr>
          <w:rFonts w:ascii="Times New Roman" w:hAnsi="Times New Roman"/>
          <w:sz w:val="24"/>
          <w:szCs w:val="24"/>
        </w:rPr>
      </w:pPr>
    </w:p>
    <w:p w14:paraId="60EB12F7" w14:textId="77777777" w:rsidR="000A6850" w:rsidRPr="00852497" w:rsidRDefault="000A6850" w:rsidP="000A6850">
      <w:pPr>
        <w:rPr>
          <w:rFonts w:ascii="Times New Roman" w:hAnsi="Times New Roman"/>
          <w:sz w:val="24"/>
          <w:szCs w:val="24"/>
        </w:rPr>
      </w:pPr>
    </w:p>
    <w:sectPr w:rsidR="000A6850" w:rsidRPr="0085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6227"/>
    <w:multiLevelType w:val="hybridMultilevel"/>
    <w:tmpl w:val="CF522502"/>
    <w:lvl w:ilvl="0" w:tplc="8780A2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BD86F8F"/>
    <w:multiLevelType w:val="hybridMultilevel"/>
    <w:tmpl w:val="9EEC6106"/>
    <w:lvl w:ilvl="0" w:tplc="C40A49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84116994">
    <w:abstractNumId w:val="0"/>
  </w:num>
  <w:num w:numId="2" w16cid:durableId="73658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20"/>
    <w:rsid w:val="000052C7"/>
    <w:rsid w:val="000A0947"/>
    <w:rsid w:val="000A6850"/>
    <w:rsid w:val="000B10A8"/>
    <w:rsid w:val="000B30D3"/>
    <w:rsid w:val="000C4A1A"/>
    <w:rsid w:val="000F7DAB"/>
    <w:rsid w:val="00173630"/>
    <w:rsid w:val="001D3F5B"/>
    <w:rsid w:val="001D4F21"/>
    <w:rsid w:val="002122F8"/>
    <w:rsid w:val="002841F3"/>
    <w:rsid w:val="002C4210"/>
    <w:rsid w:val="00325C8D"/>
    <w:rsid w:val="00381627"/>
    <w:rsid w:val="003E63FB"/>
    <w:rsid w:val="004148D2"/>
    <w:rsid w:val="004F5120"/>
    <w:rsid w:val="00515EA1"/>
    <w:rsid w:val="0054257F"/>
    <w:rsid w:val="005922E6"/>
    <w:rsid w:val="006A3D20"/>
    <w:rsid w:val="006D1FE6"/>
    <w:rsid w:val="007755B4"/>
    <w:rsid w:val="007D3C9F"/>
    <w:rsid w:val="00841393"/>
    <w:rsid w:val="00852497"/>
    <w:rsid w:val="008C7036"/>
    <w:rsid w:val="008E7919"/>
    <w:rsid w:val="008F77DD"/>
    <w:rsid w:val="00A00C92"/>
    <w:rsid w:val="00B075EC"/>
    <w:rsid w:val="00B57F43"/>
    <w:rsid w:val="00BD3E92"/>
    <w:rsid w:val="00BE4E38"/>
    <w:rsid w:val="00C160D6"/>
    <w:rsid w:val="00C36D0F"/>
    <w:rsid w:val="00CE5110"/>
    <w:rsid w:val="00CE73B5"/>
    <w:rsid w:val="00D418FC"/>
    <w:rsid w:val="00DB7768"/>
    <w:rsid w:val="00DE0F28"/>
    <w:rsid w:val="00E761F3"/>
    <w:rsid w:val="00EB5685"/>
    <w:rsid w:val="00EB6692"/>
    <w:rsid w:val="00ED6261"/>
    <w:rsid w:val="00EE2C7B"/>
    <w:rsid w:val="00EF6B02"/>
    <w:rsid w:val="00F9530B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E3D6"/>
  <w15:chartTrackingRefBased/>
  <w15:docId w15:val="{D60A5650-7AD0-46CC-B2B6-C14B962B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6261"/>
    <w:rPr>
      <w:sz w:val="22"/>
      <w:szCs w:val="22"/>
      <w:lang w:eastAsia="en-US"/>
    </w:rPr>
  </w:style>
  <w:style w:type="character" w:styleId="a5">
    <w:name w:val="Emphasis"/>
    <w:uiPriority w:val="20"/>
    <w:qFormat/>
    <w:rsid w:val="00B075EC"/>
    <w:rPr>
      <w:i/>
      <w:iCs/>
    </w:rPr>
  </w:style>
  <w:style w:type="character" w:styleId="a6">
    <w:name w:val="Hyperlink"/>
    <w:uiPriority w:val="99"/>
    <w:unhideWhenUsed/>
    <w:rsid w:val="00EB5685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EB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D9E0-1723-466D-974B-05DEC11F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Анастасия Воробьева</cp:lastModifiedBy>
  <cp:revision>2</cp:revision>
  <dcterms:created xsi:type="dcterms:W3CDTF">2024-02-29T12:58:00Z</dcterms:created>
  <dcterms:modified xsi:type="dcterms:W3CDTF">2024-02-29T12:58:00Z</dcterms:modified>
</cp:coreProperties>
</file>