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A4" w:rsidRPr="00511316" w:rsidRDefault="00B16DA4" w:rsidP="00622FB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УДК 631.43</w:t>
      </w:r>
    </w:p>
    <w:p w:rsidR="00B16DA4" w:rsidRPr="00511316" w:rsidRDefault="00F87D82" w:rsidP="00B16D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Гранулометрический состав и агрохимические свойства почвенного покрова Астраханской области</w:t>
      </w:r>
    </w:p>
    <w:p w:rsidR="00D04FFC" w:rsidRPr="00511316" w:rsidRDefault="00D04FFC" w:rsidP="00D04F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1316">
        <w:rPr>
          <w:rFonts w:ascii="Times New Roman" w:hAnsi="Times New Roman" w:cs="Times New Roman"/>
          <w:b/>
          <w:i/>
          <w:sz w:val="24"/>
          <w:szCs w:val="24"/>
        </w:rPr>
        <w:t xml:space="preserve">Хасанова Амина </w:t>
      </w:r>
      <w:proofErr w:type="spellStart"/>
      <w:r w:rsidRPr="00511316">
        <w:rPr>
          <w:rFonts w:ascii="Times New Roman" w:hAnsi="Times New Roman" w:cs="Times New Roman"/>
          <w:b/>
          <w:i/>
          <w:sz w:val="24"/>
          <w:szCs w:val="24"/>
        </w:rPr>
        <w:t>Ханпашаевна</w:t>
      </w:r>
      <w:proofErr w:type="spellEnd"/>
      <w:r w:rsidRPr="00511316">
        <w:rPr>
          <w:rFonts w:ascii="Times New Roman" w:hAnsi="Times New Roman" w:cs="Times New Roman"/>
          <w:b/>
          <w:i/>
          <w:sz w:val="24"/>
          <w:szCs w:val="24"/>
        </w:rPr>
        <w:t xml:space="preserve">, Сизоненко Карина </w:t>
      </w:r>
      <w:proofErr w:type="spellStart"/>
      <w:r w:rsidRPr="00511316">
        <w:rPr>
          <w:rFonts w:ascii="Times New Roman" w:hAnsi="Times New Roman" w:cs="Times New Roman"/>
          <w:b/>
          <w:i/>
          <w:sz w:val="24"/>
          <w:szCs w:val="24"/>
        </w:rPr>
        <w:t>Ильнуровна</w:t>
      </w:r>
      <w:proofErr w:type="spellEnd"/>
    </w:p>
    <w:p w:rsidR="00D04FFC" w:rsidRPr="00511316" w:rsidRDefault="00D04FFC" w:rsidP="00D04F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1316">
        <w:rPr>
          <w:rFonts w:ascii="Times New Roman" w:hAnsi="Times New Roman" w:cs="Times New Roman"/>
          <w:i/>
          <w:sz w:val="24"/>
          <w:szCs w:val="24"/>
        </w:rPr>
        <w:t>Младшие научные сотрудники</w:t>
      </w:r>
    </w:p>
    <w:p w:rsidR="00D04FFC" w:rsidRPr="00511316" w:rsidRDefault="00B16DA4" w:rsidP="00D04FF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ФГБОУ ВО «Астраханский государственный университет им. В.Н. Татищева»,</w:t>
      </w:r>
      <w:r w:rsidR="00F87D82" w:rsidRPr="005113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Астрахань, Россия</w:t>
      </w:r>
    </w:p>
    <w:p w:rsidR="00D04FFC" w:rsidRPr="00511316" w:rsidRDefault="00D04FFC" w:rsidP="00D04FF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11316">
        <w:rPr>
          <w:rFonts w:ascii="Times New Roman" w:hAnsi="Times New Roman" w:cs="Times New Roman"/>
          <w:i/>
          <w:sz w:val="24"/>
          <w:szCs w:val="24"/>
        </w:rPr>
        <w:t>-</w:t>
      </w:r>
      <w:r w:rsidRPr="00511316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1131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11316">
        <w:rPr>
          <w:rFonts w:ascii="Times New Roman" w:hAnsi="Times New Roman" w:cs="Times New Roman"/>
          <w:i/>
          <w:sz w:val="24"/>
          <w:szCs w:val="24"/>
          <w:lang w:val="en-US"/>
        </w:rPr>
        <w:t>khasanova</w:t>
      </w:r>
      <w:proofErr w:type="spellEnd"/>
      <w:r w:rsidRPr="00511316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511316">
        <w:rPr>
          <w:rFonts w:ascii="Times New Roman" w:hAnsi="Times New Roman" w:cs="Times New Roman"/>
          <w:i/>
          <w:sz w:val="24"/>
          <w:szCs w:val="24"/>
          <w:lang w:val="en-US"/>
        </w:rPr>
        <w:t>amie</w:t>
      </w:r>
      <w:proofErr w:type="spellEnd"/>
      <w:r w:rsidRPr="00511316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511316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511316">
        <w:rPr>
          <w:rFonts w:ascii="Times New Roman" w:hAnsi="Times New Roman" w:cs="Times New Roman"/>
          <w:i/>
          <w:sz w:val="24"/>
          <w:szCs w:val="24"/>
        </w:rPr>
        <w:t>.</w:t>
      </w:r>
      <w:r w:rsidRPr="00511316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B16DA4" w:rsidRPr="00511316" w:rsidRDefault="00B16DA4" w:rsidP="005B23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Одной из самой серьезных экологических и социально-экономических проблем в Астраханской области является опустынивание. Данная проблема приводит не только</w:t>
      </w:r>
      <w:r w:rsidR="00257141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деградации почвы, снижению ее потенциальной производительности, но и может поспособствовать выбросу почвой в атмосферу углерода и азота в качестве парников</w:t>
      </w:r>
      <w:r w:rsidR="00257141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газов. </w:t>
      </w:r>
    </w:p>
    <w:p w:rsidR="00B16DA4" w:rsidRPr="00511316" w:rsidRDefault="00B16DA4" w:rsidP="005B23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Цел</w:t>
      </w:r>
      <w:r w:rsidR="00257141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ь исследования: изучение влияния опустынивания</w:t>
      </w: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изменения содержания органического углерода и азота в почвенном покрове.</w:t>
      </w:r>
    </w:p>
    <w:p w:rsidR="00B16DA4" w:rsidRPr="00511316" w:rsidRDefault="00B16DA4" w:rsidP="005B23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Объектом исследования выбраны территории Астраханской области, </w:t>
      </w:r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подверженные</w:t>
      </w: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опустыниванию. Почвенный покров представлен бурыми аридными супесчаными и песчаными почвами в комплексе с песками полупустынными не закрепленными и закрепленными, также </w:t>
      </w:r>
      <w:proofErr w:type="spellStart"/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слабозакрепленными</w:t>
      </w:r>
      <w:proofErr w:type="spellEnd"/>
      <w:r w:rsidR="00162E0F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9B7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[1].</w:t>
      </w:r>
    </w:p>
    <w:p w:rsidR="00B16DA4" w:rsidRPr="00511316" w:rsidRDefault="00B16DA4" w:rsidP="005B23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Для изучения органического углерода и азота в почвенном покрове, были заложены 4 стационарные площадки и составлена карта рельефа с привязкой по GPS. На каждой площадке заложены почвенные разрезы.</w:t>
      </w:r>
    </w:p>
    <w:p w:rsidR="00B16DA4" w:rsidRPr="00511316" w:rsidRDefault="00B16DA4" w:rsidP="005B23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Методы исследования: определение гумуса почвы по методу И. В. Тюрина, определение общего содержания азота методом </w:t>
      </w:r>
      <w:proofErr w:type="spellStart"/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Кьельдаля</w:t>
      </w:r>
      <w:proofErr w:type="spellEnd"/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гранулометрический состав – по методу Н.А. </w:t>
      </w:r>
      <w:proofErr w:type="spellStart"/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Качинского</w:t>
      </w:r>
      <w:proofErr w:type="spellEnd"/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3D6D" w:rsidRPr="00511316" w:rsidRDefault="00257141" w:rsidP="00892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Изучаемые почвы </w:t>
      </w:r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характеризуются легким</w:t>
      </w: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гранулометрическим составом.</w:t>
      </w:r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реобладающими фракциями являются мелкий песок, песок и крупная пыль, составляющими в сумме более 58%.</w:t>
      </w:r>
      <w:r w:rsidR="001575A3" w:rsidRPr="00511316">
        <w:rPr>
          <w:rFonts w:ascii="Times New Roman" w:hAnsi="Times New Roman" w:cs="Times New Roman"/>
          <w:sz w:val="24"/>
          <w:szCs w:val="24"/>
        </w:rPr>
        <w:t xml:space="preserve"> </w:t>
      </w:r>
      <w:r w:rsidR="001575A3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Наблюдается обеднение содержания ила в поверхностных горизонтах, до 1%. Изменение соде</w:t>
      </w:r>
      <w:bookmarkStart w:id="0" w:name="_GoBack"/>
      <w:bookmarkEnd w:id="0"/>
      <w:r w:rsidR="001575A3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ржания фракции ила по глубине неравномерно.</w:t>
      </w:r>
      <w:r w:rsidR="001575A3" w:rsidRPr="00511316">
        <w:rPr>
          <w:rFonts w:ascii="Times New Roman" w:hAnsi="Times New Roman" w:cs="Times New Roman"/>
          <w:sz w:val="24"/>
          <w:szCs w:val="24"/>
        </w:rPr>
        <w:t xml:space="preserve"> </w:t>
      </w:r>
      <w:r w:rsidR="001575A3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Накопление илистых частиц в нижележащих горизонтах происходит из за более легкой структуры в поверхностных горизонтах.</w:t>
      </w:r>
    </w:p>
    <w:p w:rsidR="001575A3" w:rsidRPr="00511316" w:rsidRDefault="001575A3" w:rsidP="001575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11316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Pr="00511316">
        <w:rPr>
          <w:rFonts w:ascii="Times New Roman" w:hAnsi="Times New Roman" w:cs="Times New Roman"/>
          <w:sz w:val="24"/>
          <w:szCs w:val="24"/>
        </w:rPr>
        <w:t>гумусного</w:t>
      </w:r>
      <w:proofErr w:type="spellEnd"/>
      <w:r w:rsidRPr="00511316">
        <w:rPr>
          <w:rFonts w:ascii="Times New Roman" w:hAnsi="Times New Roman" w:cs="Times New Roman"/>
          <w:sz w:val="24"/>
          <w:szCs w:val="24"/>
        </w:rPr>
        <w:t xml:space="preserve"> состояния </w:t>
      </w:r>
      <w:r w:rsidRPr="00511316">
        <w:rPr>
          <w:rFonts w:ascii="Times New Roman" w:hAnsi="Times New Roman" w:cs="Times New Roman"/>
          <w:sz w:val="24"/>
          <w:szCs w:val="24"/>
        </w:rPr>
        <w:t>установил</w:t>
      </w:r>
      <w:r w:rsidRPr="00511316">
        <w:rPr>
          <w:rFonts w:ascii="Times New Roman" w:eastAsia="Times" w:hAnsi="Times New Roman" w:cs="Times New Roman"/>
          <w:sz w:val="24"/>
          <w:szCs w:val="24"/>
          <w:highlight w:val="white"/>
        </w:rPr>
        <w:t>, чт</w:t>
      </w:r>
      <w:r w:rsidRPr="00511316">
        <w:rPr>
          <w:rFonts w:ascii="Times New Roman" w:eastAsia="Times" w:hAnsi="Times New Roman" w:cs="Times New Roman"/>
          <w:sz w:val="24"/>
          <w:szCs w:val="24"/>
          <w:highlight w:val="white"/>
        </w:rPr>
        <w:t>о содержание гумуса низкое (до 1</w:t>
      </w:r>
      <w:r w:rsidRPr="00511316">
        <w:rPr>
          <w:rFonts w:ascii="Times New Roman" w:eastAsia="Times" w:hAnsi="Times New Roman" w:cs="Times New Roman"/>
          <w:sz w:val="24"/>
          <w:szCs w:val="24"/>
          <w:highlight w:val="white"/>
        </w:rPr>
        <w:t>%).</w:t>
      </w:r>
      <w:r w:rsidRPr="0051131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511316">
        <w:rPr>
          <w:rFonts w:ascii="Times New Roman" w:eastAsia="Times" w:hAnsi="Times New Roman" w:cs="Times New Roman"/>
          <w:sz w:val="24"/>
          <w:szCs w:val="24"/>
        </w:rPr>
        <w:t xml:space="preserve">Общий углерод на исследуемых территориях залежи, неоднородный. </w:t>
      </w:r>
      <w:r w:rsidRPr="00511316">
        <w:rPr>
          <w:rFonts w:ascii="Times New Roman" w:hAnsi="Times New Roman" w:cs="Times New Roman"/>
          <w:sz w:val="24"/>
          <w:szCs w:val="24"/>
        </w:rPr>
        <w:t>Процентное содержание гумуса понижается с глубиной.</w:t>
      </w:r>
      <w:r w:rsidR="0089254F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 </w:t>
      </w:r>
      <w:proofErr w:type="spellStart"/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гумусообразования</w:t>
      </w:r>
      <w:proofErr w:type="spellEnd"/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протекает в исследуемых почвах на фоне </w:t>
      </w:r>
      <w:r w:rsidR="00BE3D6D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слабощелочной </w:t>
      </w:r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реакции (рН 7,</w:t>
      </w:r>
      <w:r w:rsidR="00BE3D6D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5B238C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-7,8</w:t>
      </w:r>
      <w:r w:rsidR="00BE3D6D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1) почвенного раствора.</w:t>
      </w:r>
    </w:p>
    <w:p w:rsidR="0089254F" w:rsidRPr="00511316" w:rsidRDefault="0089254F" w:rsidP="001575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Исследования содержания общего азота показали, что содержание азота не превышает </w:t>
      </w:r>
      <w:r w:rsidR="00622FB7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0,68</w:t>
      </w: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%. Исключением являются отдельные объекты почвенного покрова, где содержание общего азота составило от 1,58% до1,81%.</w:t>
      </w:r>
    </w:p>
    <w:p w:rsidR="005B238C" w:rsidRPr="00511316" w:rsidRDefault="005B238C" w:rsidP="00892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</w:t>
      </w:r>
      <w:r w:rsidR="002F6502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опустынивание земель, вызванное ветровой эрозией, приводит к значительной потере мелких частиц почвы. Органический С и общий N в почвенном покрове в основном связаны с мелкими частицами, так что содержание органического С и N значительно снизилось с уменьшением количества мелких частиц в почве</w:t>
      </w:r>
      <w:r w:rsidR="00285AA1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6502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процесса опустынивания.</w:t>
      </w:r>
    </w:p>
    <w:p w:rsidR="002449B7" w:rsidRPr="00511316" w:rsidRDefault="002449B7" w:rsidP="002F650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2449B7" w:rsidRPr="00511316" w:rsidRDefault="002449B7" w:rsidP="002449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и диагностика почв России. Смоленск: Ойкумена, 2004, 342 с.</w:t>
      </w:r>
    </w:p>
    <w:p w:rsidR="002F6502" w:rsidRPr="00511316" w:rsidRDefault="002F6502" w:rsidP="002F65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502" w:rsidRPr="00511316" w:rsidRDefault="002449B7" w:rsidP="002F65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Исследование </w:t>
      </w:r>
      <w:r w:rsidR="002F6502"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выполнено при поддержки Программы развития Астраханского государственного университета (Приоритет-2030). </w:t>
      </w:r>
    </w:p>
    <w:p w:rsidR="00710ECA" w:rsidRPr="00511316" w:rsidRDefault="00B16DA4" w:rsidP="00A3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рекомендована д.б.н., доцентом </w:t>
      </w:r>
      <w:r w:rsidRPr="00511316">
        <w:rPr>
          <w:rFonts w:ascii="Times New Roman" w:hAnsi="Times New Roman" w:cs="Times New Roman"/>
          <w:sz w:val="24"/>
          <w:szCs w:val="24"/>
        </w:rPr>
        <w:t>Л.В. Яковлевой.</w:t>
      </w:r>
    </w:p>
    <w:sectPr w:rsidR="00710ECA" w:rsidRPr="00511316" w:rsidSect="00D04FF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D3A28"/>
    <w:multiLevelType w:val="hybridMultilevel"/>
    <w:tmpl w:val="AAFAC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387BC1"/>
    <w:multiLevelType w:val="hybridMultilevel"/>
    <w:tmpl w:val="9B9656CE"/>
    <w:lvl w:ilvl="0" w:tplc="AABC82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FB"/>
    <w:rsid w:val="000E0942"/>
    <w:rsid w:val="001575A3"/>
    <w:rsid w:val="00162E0F"/>
    <w:rsid w:val="002449B7"/>
    <w:rsid w:val="00257141"/>
    <w:rsid w:val="00285AA1"/>
    <w:rsid w:val="002F6502"/>
    <w:rsid w:val="00473688"/>
    <w:rsid w:val="00511316"/>
    <w:rsid w:val="005B238C"/>
    <w:rsid w:val="00612052"/>
    <w:rsid w:val="00622FB7"/>
    <w:rsid w:val="00710ECA"/>
    <w:rsid w:val="008419FB"/>
    <w:rsid w:val="0089254F"/>
    <w:rsid w:val="00A3280F"/>
    <w:rsid w:val="00B16DA4"/>
    <w:rsid w:val="00BE3D6D"/>
    <w:rsid w:val="00CD685B"/>
    <w:rsid w:val="00D04FFC"/>
    <w:rsid w:val="00F8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C011A-29BD-494D-BBC6-B30D8228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8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13</cp:revision>
  <dcterms:created xsi:type="dcterms:W3CDTF">2024-01-31T09:42:00Z</dcterms:created>
  <dcterms:modified xsi:type="dcterms:W3CDTF">2024-02-15T12:11:00Z</dcterms:modified>
</cp:coreProperties>
</file>