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C885" w14:textId="3120ACD3" w:rsidR="002A7726" w:rsidRDefault="00D63FDA" w:rsidP="00597A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Некоторые почвенные свойства с позици</w:t>
      </w:r>
      <w:r w:rsidR="00C834BB"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гелевой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модели почв</w:t>
      </w:r>
    </w:p>
    <w:p w14:paraId="7EC309F9" w14:textId="2ABA9223" w:rsidR="002A7726" w:rsidRDefault="00D63FDA" w:rsidP="00A45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Сухарев А.И.</w:t>
      </w:r>
      <w:r w:rsidR="00996505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  <w:r w:rsidR="0099650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</w:t>
      </w:r>
      <w:proofErr w:type="spellStart"/>
      <w:r w:rsidR="00161C53">
        <w:rPr>
          <w:rFonts w:ascii="Times New Roman" w:eastAsia="Times New Roman" w:hAnsi="Times New Roman" w:cs="Times New Roman"/>
          <w:b/>
          <w:i/>
          <w:color w:val="000000"/>
          <w:sz w:val="24"/>
        </w:rPr>
        <w:t>Ушкова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Д</w:t>
      </w:r>
      <w:r w:rsidR="00996505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А.</w:t>
      </w:r>
      <w:r w:rsidR="00996505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</w:p>
    <w:p w14:paraId="1B628999" w14:textId="48956C83" w:rsidR="002A7726" w:rsidRDefault="009965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D63FDA" w:rsidRPr="00FF37B3">
        <w:rPr>
          <w:rFonts w:ascii="Times New Roman" w:eastAsia="Times New Roman" w:hAnsi="Times New Roman" w:cs="Times New Roman"/>
          <w:i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D63FDA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</w:p>
    <w:p w14:paraId="2E457B0A" w14:textId="77777777" w:rsidR="002A7726" w:rsidRDefault="00996505" w:rsidP="00597A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</w:tabs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3A8DFAE9" w14:textId="77777777" w:rsidR="002A7726" w:rsidRDefault="009965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44583943" w14:textId="721BB72F" w:rsidR="002A7726" w:rsidRDefault="009965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E-mail: </w:t>
      </w:r>
      <w:proofErr w:type="spellStart"/>
      <w:r w:rsidR="00D63FDA" w:rsidRPr="00D63FDA">
        <w:rPr>
          <w:rFonts w:ascii="Times New Roman" w:eastAsia="Times New Roman" w:hAnsi="Times New Roman" w:cs="Times New Roman"/>
          <w:i/>
          <w:sz w:val="24"/>
          <w:lang w:val="en-US"/>
        </w:rPr>
        <w:t>suhare</w:t>
      </w:r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vai</w:t>
      </w:r>
      <w:proofErr w:type="spellEnd"/>
      <w:r w:rsidR="00D63FDA" w:rsidRPr="00D63FDA">
        <w:rPr>
          <w:rFonts w:ascii="Times New Roman" w:eastAsia="Times New Roman" w:hAnsi="Times New Roman" w:cs="Times New Roman"/>
          <w:i/>
          <w:sz w:val="24"/>
        </w:rPr>
        <w:t>@</w:t>
      </w:r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my</w:t>
      </w:r>
      <w:r w:rsidR="00D63FDA" w:rsidRPr="00D63FDA">
        <w:rPr>
          <w:rFonts w:ascii="Times New Roman" w:eastAsia="Times New Roman" w:hAnsi="Times New Roman" w:cs="Times New Roman"/>
          <w:i/>
          <w:sz w:val="24"/>
        </w:rPr>
        <w:t>.</w:t>
      </w:r>
      <w:proofErr w:type="spellStart"/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msu</w:t>
      </w:r>
      <w:proofErr w:type="spellEnd"/>
      <w:r w:rsidR="00D63FDA" w:rsidRPr="00D63FDA">
        <w:rPr>
          <w:rFonts w:ascii="Times New Roman" w:eastAsia="Times New Roman" w:hAnsi="Times New Roman" w:cs="Times New Roman"/>
          <w:i/>
          <w:sz w:val="24"/>
        </w:rPr>
        <w:t>.</w:t>
      </w:r>
      <w:proofErr w:type="spellStart"/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ru</w:t>
      </w:r>
      <w:proofErr w:type="spellEnd"/>
    </w:p>
    <w:p w14:paraId="44468F99" w14:textId="27CA3C64" w:rsidR="00552637" w:rsidRPr="00237C77" w:rsidRDefault="00552637" w:rsidP="00237C77">
      <w:pPr>
        <w:pStyle w:val="TNR0"/>
        <w:ind w:firstLine="397"/>
        <w:rPr>
          <w:rFonts w:cstheme="minorBidi"/>
          <w:sz w:val="24"/>
          <w:szCs w:val="24"/>
        </w:rPr>
      </w:pPr>
      <w:r>
        <w:rPr>
          <w:sz w:val="24"/>
          <w:szCs w:val="24"/>
        </w:rPr>
        <w:t>В настоящее время большинство представлений в физике почв базируется на трехфазной модели (далее — ТМП), основанной на существовании в почвах трех агрегатных состояний.</w:t>
      </w:r>
      <w:bookmarkStart w:id="0" w:name="_Hlk150610531"/>
      <w:r w:rsidR="00237C77">
        <w:rPr>
          <w:rFonts w:cstheme="minorBidi"/>
          <w:sz w:val="24"/>
          <w:szCs w:val="24"/>
        </w:rPr>
        <w:t xml:space="preserve"> </w:t>
      </w:r>
      <w:r>
        <w:rPr>
          <w:sz w:val="24"/>
          <w:szCs w:val="24"/>
        </w:rPr>
        <w:t xml:space="preserve">В последние десятилетия для объяснения полученных результатов стали активно привлекать </w:t>
      </w:r>
      <w:proofErr w:type="spellStart"/>
      <w:r>
        <w:rPr>
          <w:sz w:val="24"/>
          <w:szCs w:val="24"/>
        </w:rPr>
        <w:t>гелевую</w:t>
      </w:r>
      <w:proofErr w:type="spellEnd"/>
      <w:r>
        <w:rPr>
          <w:sz w:val="24"/>
          <w:szCs w:val="24"/>
        </w:rPr>
        <w:t xml:space="preserve"> модель почв (далее — ГМП), которая основана на том, что почвенные частицы покрыты и связаны между собой почвенными </w:t>
      </w:r>
      <w:proofErr w:type="gramStart"/>
      <w:r w:rsidR="000F6D7F">
        <w:rPr>
          <w:sz w:val="24"/>
          <w:szCs w:val="24"/>
        </w:rPr>
        <w:t>органо-минеральными</w:t>
      </w:r>
      <w:proofErr w:type="gramEnd"/>
      <w:r w:rsidR="000F6D7F">
        <w:rPr>
          <w:sz w:val="24"/>
          <w:szCs w:val="24"/>
        </w:rPr>
        <w:t xml:space="preserve"> </w:t>
      </w:r>
      <w:r>
        <w:rPr>
          <w:sz w:val="24"/>
          <w:szCs w:val="24"/>
        </w:rPr>
        <w:t>гелями, основой которых являются надмолекулярные образования</w:t>
      </w:r>
      <w:r w:rsidR="000F6D7F">
        <w:rPr>
          <w:sz w:val="24"/>
          <w:szCs w:val="24"/>
        </w:rPr>
        <w:t xml:space="preserve">, </w:t>
      </w:r>
      <w:r>
        <w:rPr>
          <w:sz w:val="24"/>
          <w:szCs w:val="24"/>
        </w:rPr>
        <w:t>состоящие</w:t>
      </w:r>
      <w:r w:rsidR="000F6D7F">
        <w:rPr>
          <w:sz w:val="24"/>
          <w:szCs w:val="24"/>
        </w:rPr>
        <w:t xml:space="preserve"> преимущественно</w:t>
      </w:r>
      <w:r>
        <w:rPr>
          <w:sz w:val="24"/>
          <w:szCs w:val="24"/>
        </w:rPr>
        <w:t xml:space="preserve"> из г</w:t>
      </w:r>
      <w:r w:rsidR="00597AEA">
        <w:rPr>
          <w:sz w:val="24"/>
          <w:szCs w:val="24"/>
        </w:rPr>
        <w:t>у</w:t>
      </w:r>
      <w:r>
        <w:rPr>
          <w:sz w:val="24"/>
          <w:szCs w:val="24"/>
        </w:rPr>
        <w:t>миновых веществ (ГВ).</w:t>
      </w:r>
    </w:p>
    <w:p w14:paraId="00322BD9" w14:textId="25414745" w:rsidR="00FF37B3" w:rsidRPr="00615E83" w:rsidRDefault="00552637" w:rsidP="00615E83">
      <w:pPr>
        <w:pStyle w:val="TNR0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Целью настоящей работы является анализ физических свойств почв с позиции </w:t>
      </w:r>
      <w:proofErr w:type="spellStart"/>
      <w:r>
        <w:rPr>
          <w:sz w:val="24"/>
          <w:szCs w:val="24"/>
        </w:rPr>
        <w:t>гелевой</w:t>
      </w:r>
      <w:proofErr w:type="spellEnd"/>
      <w:r>
        <w:rPr>
          <w:sz w:val="24"/>
          <w:szCs w:val="24"/>
        </w:rPr>
        <w:t xml:space="preserve"> модели почв.</w:t>
      </w:r>
      <w:r w:rsidR="00615E83">
        <w:rPr>
          <w:sz w:val="24"/>
          <w:szCs w:val="24"/>
        </w:rPr>
        <w:t xml:space="preserve"> </w:t>
      </w:r>
      <w:r w:rsidR="00FF37B3">
        <w:rPr>
          <w:sz w:val="24"/>
          <w:szCs w:val="24"/>
        </w:rPr>
        <w:t>Предлагается рассмотреть некоторые характерные для почв свойства и явления</w:t>
      </w:r>
      <w:r w:rsidR="00597AEA">
        <w:rPr>
          <w:sz w:val="24"/>
          <w:szCs w:val="24"/>
        </w:rPr>
        <w:t xml:space="preserve"> с позици</w:t>
      </w:r>
      <w:r w:rsidR="00914873">
        <w:rPr>
          <w:sz w:val="24"/>
          <w:szCs w:val="24"/>
        </w:rPr>
        <w:t>й</w:t>
      </w:r>
      <w:r w:rsidR="00597AEA">
        <w:rPr>
          <w:sz w:val="24"/>
          <w:szCs w:val="24"/>
        </w:rPr>
        <w:t xml:space="preserve"> трёхфазной и </w:t>
      </w:r>
      <w:proofErr w:type="spellStart"/>
      <w:r w:rsidR="00597AEA">
        <w:rPr>
          <w:sz w:val="24"/>
          <w:szCs w:val="24"/>
        </w:rPr>
        <w:t>гелевой</w:t>
      </w:r>
      <w:proofErr w:type="spellEnd"/>
      <w:r w:rsidR="00597AEA">
        <w:rPr>
          <w:sz w:val="24"/>
          <w:szCs w:val="24"/>
        </w:rPr>
        <w:t xml:space="preserve"> моделей почв</w:t>
      </w:r>
      <w:r w:rsidR="00FF37B3">
        <w:rPr>
          <w:sz w:val="24"/>
          <w:szCs w:val="24"/>
        </w:rPr>
        <w:t>.</w:t>
      </w:r>
    </w:p>
    <w:bookmarkEnd w:id="0"/>
    <w:p w14:paraId="6E27B2EC" w14:textId="4D6D946A" w:rsidR="00F1704C" w:rsidRDefault="00552637" w:rsidP="00237C77">
      <w:pPr>
        <w:pStyle w:val="TNR0"/>
        <w:ind w:firstLine="397"/>
        <w:rPr>
          <w:sz w:val="24"/>
          <w:szCs w:val="20"/>
        </w:rPr>
      </w:pPr>
      <w:r>
        <w:rPr>
          <w:sz w:val="24"/>
          <w:szCs w:val="20"/>
        </w:rPr>
        <w:t xml:space="preserve">Для дисперсных систем известно явление </w:t>
      </w:r>
      <w:proofErr w:type="spellStart"/>
      <w:r>
        <w:rPr>
          <w:sz w:val="24"/>
          <w:szCs w:val="20"/>
        </w:rPr>
        <w:t>реопексии</w:t>
      </w:r>
      <w:proofErr w:type="spellEnd"/>
      <w:r w:rsidR="002D7586">
        <w:rPr>
          <w:sz w:val="24"/>
          <w:szCs w:val="20"/>
        </w:rPr>
        <w:t xml:space="preserve">. </w:t>
      </w:r>
      <w:r>
        <w:rPr>
          <w:sz w:val="24"/>
          <w:szCs w:val="20"/>
        </w:rPr>
        <w:t xml:space="preserve">Будучи характерной и для почв, </w:t>
      </w:r>
      <w:proofErr w:type="spellStart"/>
      <w:r>
        <w:rPr>
          <w:sz w:val="24"/>
          <w:szCs w:val="20"/>
        </w:rPr>
        <w:t>реопексия</w:t>
      </w:r>
      <w:proofErr w:type="spellEnd"/>
      <w:r>
        <w:rPr>
          <w:sz w:val="24"/>
          <w:szCs w:val="20"/>
        </w:rPr>
        <w:t xml:space="preserve"> в них проявляется в увеличении вязкости почвенных паст при увеличении степени механического воздействия на эти паст</w:t>
      </w:r>
      <w:r w:rsidR="00597AEA">
        <w:rPr>
          <w:sz w:val="24"/>
          <w:szCs w:val="20"/>
        </w:rPr>
        <w:t>ы</w:t>
      </w:r>
      <w:r>
        <w:rPr>
          <w:sz w:val="24"/>
          <w:szCs w:val="20"/>
        </w:rPr>
        <w:t xml:space="preserve">. С точки зрения ТМП объяснить </w:t>
      </w:r>
      <w:proofErr w:type="spellStart"/>
      <w:r>
        <w:rPr>
          <w:sz w:val="24"/>
          <w:szCs w:val="20"/>
        </w:rPr>
        <w:t>реопексию</w:t>
      </w:r>
      <w:proofErr w:type="spellEnd"/>
      <w:r>
        <w:rPr>
          <w:sz w:val="24"/>
          <w:szCs w:val="20"/>
        </w:rPr>
        <w:t xml:space="preserve"> для почв достаточно трудно</w:t>
      </w:r>
      <w:r w:rsidR="00392FF7">
        <w:rPr>
          <w:sz w:val="24"/>
          <w:szCs w:val="20"/>
        </w:rPr>
        <w:t>. С позиций ГМП, п</w:t>
      </w:r>
      <w:r w:rsidR="00F1704C">
        <w:rPr>
          <w:sz w:val="24"/>
          <w:szCs w:val="20"/>
        </w:rPr>
        <w:t xml:space="preserve">о всей видимости, </w:t>
      </w:r>
      <w:r w:rsidR="00FF37B3">
        <w:rPr>
          <w:sz w:val="24"/>
          <w:szCs w:val="20"/>
        </w:rPr>
        <w:t>она проявляется вследствие образования фрагментов гелей, включающих в свой состав воду и ограничивающих её подвижность.</w:t>
      </w:r>
    </w:p>
    <w:p w14:paraId="3B72FA62" w14:textId="50EEFA3C" w:rsidR="00552637" w:rsidRDefault="00552637" w:rsidP="00F1704C">
      <w:pPr>
        <w:pStyle w:val="TNR0"/>
        <w:ind w:firstLine="397"/>
        <w:rPr>
          <w:sz w:val="24"/>
          <w:szCs w:val="20"/>
        </w:rPr>
      </w:pPr>
      <w:r>
        <w:rPr>
          <w:sz w:val="24"/>
          <w:szCs w:val="20"/>
        </w:rPr>
        <w:t>Следующий пример касается одной из почвенно-гидрологических констант — влажности разрыва капилляров (ВРК).</w:t>
      </w:r>
      <w:r w:rsidR="0011602E">
        <w:rPr>
          <w:sz w:val="24"/>
          <w:szCs w:val="20"/>
        </w:rPr>
        <w:t xml:space="preserve"> Физический смысл ВРК предполагает,</w:t>
      </w:r>
      <w:r>
        <w:rPr>
          <w:sz w:val="24"/>
          <w:szCs w:val="20"/>
        </w:rPr>
        <w:t xml:space="preserve"> что удельная электропроводность почвенных образцов при достижении ВРК должна скачкообразно меняться, поскольку происходит разрыв проводящей среды. Однако эксперименты этого не подтверждают</w:t>
      </w:r>
      <w:r w:rsidR="00FF37B3">
        <w:rPr>
          <w:sz w:val="24"/>
          <w:szCs w:val="20"/>
        </w:rPr>
        <w:t>, то есть скачка не наблюдается</w:t>
      </w:r>
      <w:r>
        <w:rPr>
          <w:sz w:val="24"/>
          <w:szCs w:val="20"/>
        </w:rPr>
        <w:t xml:space="preserve">. </w:t>
      </w:r>
      <w:r w:rsidR="00FF37B3">
        <w:rPr>
          <w:sz w:val="24"/>
          <w:szCs w:val="20"/>
        </w:rPr>
        <w:t>О</w:t>
      </w:r>
      <w:r w:rsidR="00F1704C">
        <w:rPr>
          <w:sz w:val="24"/>
          <w:szCs w:val="20"/>
        </w:rPr>
        <w:t>бъяснением этому</w:t>
      </w:r>
      <w:r w:rsidR="00FF37B3">
        <w:rPr>
          <w:sz w:val="24"/>
          <w:szCs w:val="20"/>
        </w:rPr>
        <w:t xml:space="preserve"> по ГМП</w:t>
      </w:r>
      <w:r w:rsidR="00F1704C">
        <w:rPr>
          <w:sz w:val="24"/>
          <w:szCs w:val="20"/>
        </w:rPr>
        <w:t xml:space="preserve"> является </w:t>
      </w:r>
      <w:r w:rsidR="00FF37B3">
        <w:rPr>
          <w:sz w:val="24"/>
          <w:szCs w:val="20"/>
        </w:rPr>
        <w:t>возможность протекания тока по воде, входящей в состав гелей.</w:t>
      </w:r>
    </w:p>
    <w:p w14:paraId="2EC8ACEB" w14:textId="52463C2C" w:rsidR="00615E83" w:rsidRDefault="00552637" w:rsidP="00615E83">
      <w:pPr>
        <w:pStyle w:val="TNR0"/>
        <w:ind w:firstLine="397"/>
        <w:rPr>
          <w:sz w:val="24"/>
          <w:szCs w:val="20"/>
        </w:rPr>
      </w:pPr>
      <w:r>
        <w:rPr>
          <w:sz w:val="24"/>
          <w:szCs w:val="20"/>
        </w:rPr>
        <w:t xml:space="preserve">В качестве </w:t>
      </w:r>
      <w:r w:rsidR="000D77C4">
        <w:rPr>
          <w:sz w:val="24"/>
          <w:szCs w:val="20"/>
        </w:rPr>
        <w:t>ещё одного</w:t>
      </w:r>
      <w:r>
        <w:rPr>
          <w:sz w:val="24"/>
          <w:szCs w:val="20"/>
        </w:rPr>
        <w:t xml:space="preserve"> примера рассмотрим процесс взаимодействия воды с почвой. </w:t>
      </w:r>
      <w:r w:rsidR="00BC3C28">
        <w:rPr>
          <w:sz w:val="24"/>
          <w:szCs w:val="20"/>
        </w:rPr>
        <w:t>Э</w:t>
      </w:r>
      <w:r>
        <w:rPr>
          <w:sz w:val="24"/>
          <w:szCs w:val="20"/>
        </w:rPr>
        <w:t xml:space="preserve">кспериментально установлено, что почвенные образцы влажностью 0,7-0,8 НВ, </w:t>
      </w:r>
      <w:r w:rsidR="00B127B8">
        <w:rPr>
          <w:sz w:val="24"/>
          <w:szCs w:val="20"/>
        </w:rPr>
        <w:t xml:space="preserve">находясь в насыщенном водными парами воздухе, </w:t>
      </w:r>
      <w:r>
        <w:rPr>
          <w:sz w:val="24"/>
          <w:szCs w:val="20"/>
        </w:rPr>
        <w:t>вопреки термодинамическим представлениям, не поглощают влагу из паровой фазы, а сохнут</w:t>
      </w:r>
      <w:r w:rsidR="00983DCF">
        <w:rPr>
          <w:sz w:val="24"/>
          <w:szCs w:val="20"/>
        </w:rPr>
        <w:t>.</w:t>
      </w:r>
      <w:r w:rsidR="0093197E">
        <w:rPr>
          <w:sz w:val="24"/>
          <w:szCs w:val="20"/>
        </w:rPr>
        <w:t xml:space="preserve"> </w:t>
      </w:r>
      <w:r w:rsidR="000B72DA">
        <w:rPr>
          <w:sz w:val="24"/>
          <w:szCs w:val="20"/>
        </w:rPr>
        <w:t>С позиций ТМП н</w:t>
      </w:r>
      <w:r w:rsidR="000D77C4">
        <w:rPr>
          <w:sz w:val="24"/>
          <w:szCs w:val="20"/>
        </w:rPr>
        <w:t>еясно, какие причины обуславливают потерю влаги почвенным образцом в виде пара, когда</w:t>
      </w:r>
      <w:r w:rsidR="000B72DA">
        <w:rPr>
          <w:sz w:val="24"/>
          <w:szCs w:val="20"/>
        </w:rPr>
        <w:t xml:space="preserve"> при этом </w:t>
      </w:r>
      <w:r w:rsidR="000D77C4">
        <w:rPr>
          <w:sz w:val="24"/>
          <w:szCs w:val="20"/>
        </w:rPr>
        <w:t>сохраняется возможность поглощения</w:t>
      </w:r>
      <w:r w:rsidR="000B72DA">
        <w:rPr>
          <w:sz w:val="24"/>
          <w:szCs w:val="20"/>
        </w:rPr>
        <w:t xml:space="preserve"> почвой</w:t>
      </w:r>
      <w:r w:rsidR="000D77C4">
        <w:rPr>
          <w:sz w:val="24"/>
          <w:szCs w:val="20"/>
        </w:rPr>
        <w:t xml:space="preserve"> воды в жидком состоянии. </w:t>
      </w:r>
      <w:r>
        <w:rPr>
          <w:sz w:val="24"/>
          <w:szCs w:val="20"/>
        </w:rPr>
        <w:t xml:space="preserve">Объяснить </w:t>
      </w:r>
      <w:r w:rsidR="000B72DA">
        <w:rPr>
          <w:sz w:val="24"/>
          <w:szCs w:val="20"/>
        </w:rPr>
        <w:t>данное явление</w:t>
      </w:r>
      <w:r>
        <w:rPr>
          <w:sz w:val="24"/>
          <w:szCs w:val="20"/>
        </w:rPr>
        <w:t xml:space="preserve"> с позиций термодинамики можно, если принять образование гидрофобной поверхности почвенных частиц</w:t>
      </w:r>
      <w:r w:rsidR="002919DB">
        <w:rPr>
          <w:sz w:val="24"/>
          <w:szCs w:val="20"/>
        </w:rPr>
        <w:t>. Это происходит</w:t>
      </w:r>
      <w:r>
        <w:rPr>
          <w:sz w:val="24"/>
          <w:szCs w:val="20"/>
        </w:rPr>
        <w:t xml:space="preserve"> при испарении воды</w:t>
      </w:r>
      <w:r w:rsidR="002919DB" w:rsidRPr="002919DB">
        <w:rPr>
          <w:sz w:val="24"/>
          <w:szCs w:val="20"/>
        </w:rPr>
        <w:t xml:space="preserve"> </w:t>
      </w:r>
      <w:r w:rsidR="002919DB">
        <w:rPr>
          <w:sz w:val="24"/>
          <w:szCs w:val="20"/>
        </w:rPr>
        <w:t xml:space="preserve">из </w:t>
      </w:r>
      <w:r w:rsidR="002919DB">
        <w:rPr>
          <w:sz w:val="24"/>
          <w:szCs w:val="20"/>
        </w:rPr>
        <w:t>геля</w:t>
      </w:r>
      <w:r w:rsidR="002919DB">
        <w:rPr>
          <w:sz w:val="24"/>
          <w:szCs w:val="20"/>
        </w:rPr>
        <w:t>,</w:t>
      </w:r>
      <w:r w:rsidR="00BC3C28">
        <w:rPr>
          <w:sz w:val="24"/>
          <w:szCs w:val="20"/>
        </w:rPr>
        <w:t xml:space="preserve"> покрывающего частицы</w:t>
      </w:r>
      <w:r>
        <w:rPr>
          <w:sz w:val="24"/>
          <w:szCs w:val="20"/>
        </w:rPr>
        <w:t xml:space="preserve">. В основе данного </w:t>
      </w:r>
      <w:r w:rsidR="002919DB">
        <w:rPr>
          <w:sz w:val="24"/>
          <w:szCs w:val="20"/>
        </w:rPr>
        <w:t>процесса</w:t>
      </w:r>
      <w:r>
        <w:rPr>
          <w:sz w:val="24"/>
          <w:szCs w:val="20"/>
        </w:rPr>
        <w:t xml:space="preserve"> лежит </w:t>
      </w:r>
      <w:proofErr w:type="spellStart"/>
      <w:r>
        <w:rPr>
          <w:sz w:val="24"/>
          <w:szCs w:val="20"/>
        </w:rPr>
        <w:t>амфифильность</w:t>
      </w:r>
      <w:proofErr w:type="spellEnd"/>
      <w:r>
        <w:rPr>
          <w:sz w:val="24"/>
          <w:szCs w:val="20"/>
        </w:rPr>
        <w:t xml:space="preserve"> частиц-молекул ГВ, показанная в исследованиях</w:t>
      </w:r>
      <w:r w:rsidR="002919DB">
        <w:rPr>
          <w:sz w:val="24"/>
          <w:szCs w:val="20"/>
        </w:rPr>
        <w:t xml:space="preserve"> Е.Ю. </w:t>
      </w:r>
      <w:proofErr w:type="spellStart"/>
      <w:r w:rsidR="002919DB">
        <w:rPr>
          <w:sz w:val="24"/>
          <w:szCs w:val="20"/>
        </w:rPr>
        <w:t>Милановского</w:t>
      </w:r>
      <w:proofErr w:type="spellEnd"/>
      <w:r w:rsidR="002919DB">
        <w:rPr>
          <w:sz w:val="24"/>
          <w:szCs w:val="20"/>
        </w:rPr>
        <w:t>.</w:t>
      </w:r>
      <w:r>
        <w:rPr>
          <w:sz w:val="24"/>
          <w:szCs w:val="20"/>
        </w:rPr>
        <w:t xml:space="preserve"> Таким образом, когда вода покидает участок геля, в нём происходит структурная перестройка, ведущая к </w:t>
      </w:r>
      <w:proofErr w:type="spellStart"/>
      <w:r>
        <w:rPr>
          <w:sz w:val="24"/>
          <w:szCs w:val="20"/>
        </w:rPr>
        <w:t>гидрофобизации</w:t>
      </w:r>
      <w:proofErr w:type="spellEnd"/>
      <w:r>
        <w:rPr>
          <w:sz w:val="24"/>
          <w:szCs w:val="20"/>
        </w:rPr>
        <w:t xml:space="preserve"> поверхности почвенной частицы. </w:t>
      </w:r>
      <w:r w:rsidR="0067447B">
        <w:rPr>
          <w:sz w:val="24"/>
          <w:szCs w:val="20"/>
        </w:rPr>
        <w:t>Попаданию же</w:t>
      </w:r>
      <w:r>
        <w:rPr>
          <w:sz w:val="24"/>
          <w:szCs w:val="20"/>
        </w:rPr>
        <w:t xml:space="preserve"> воды в гель из паровой фазы как раз препятствует образованная гидрофобная поверхность. Это и обуславливает потерю влаги почвой в эксикаторе.</w:t>
      </w:r>
      <w:r w:rsidR="00615E83">
        <w:rPr>
          <w:sz w:val="24"/>
          <w:szCs w:val="20"/>
        </w:rPr>
        <w:t xml:space="preserve"> </w:t>
      </w:r>
    </w:p>
    <w:p w14:paraId="55A8A90A" w14:textId="4269B8C7" w:rsidR="00753B62" w:rsidRPr="00597AEA" w:rsidRDefault="00615E83" w:rsidP="00753B62">
      <w:pPr>
        <w:pStyle w:val="TNR0"/>
        <w:ind w:firstLine="397"/>
        <w:rPr>
          <w:sz w:val="24"/>
          <w:szCs w:val="20"/>
        </w:rPr>
      </w:pPr>
      <w:r>
        <w:rPr>
          <w:sz w:val="24"/>
          <w:szCs w:val="20"/>
        </w:rPr>
        <w:t>Таким образом, показано, что аспекты, которые не представляется возможным объяснить с позиций ТМП, объяснимы с точки зрения ГМП.</w:t>
      </w:r>
    </w:p>
    <w:sectPr w:rsidR="00753B62" w:rsidRPr="00597AEA" w:rsidSect="00A45A4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F29E" w14:textId="77777777" w:rsidR="00F14491" w:rsidRDefault="00F14491">
      <w:pPr>
        <w:spacing w:after="0" w:line="240" w:lineRule="auto"/>
      </w:pPr>
      <w:r>
        <w:separator/>
      </w:r>
    </w:p>
  </w:endnote>
  <w:endnote w:type="continuationSeparator" w:id="0">
    <w:p w14:paraId="44EA59BD" w14:textId="77777777" w:rsidR="00F14491" w:rsidRDefault="00F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1341" w14:textId="77777777" w:rsidR="00F14491" w:rsidRDefault="00F14491">
      <w:pPr>
        <w:spacing w:after="0" w:line="240" w:lineRule="auto"/>
      </w:pPr>
      <w:r>
        <w:separator/>
      </w:r>
    </w:p>
  </w:footnote>
  <w:footnote w:type="continuationSeparator" w:id="0">
    <w:p w14:paraId="335F8F06" w14:textId="77777777" w:rsidR="00F14491" w:rsidRDefault="00F1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77A8"/>
    <w:multiLevelType w:val="hybridMultilevel"/>
    <w:tmpl w:val="7E08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26"/>
    <w:rsid w:val="000B72DA"/>
    <w:rsid w:val="000D77C4"/>
    <w:rsid w:val="000F6D7F"/>
    <w:rsid w:val="0011602E"/>
    <w:rsid w:val="00161C53"/>
    <w:rsid w:val="00237C77"/>
    <w:rsid w:val="002919DB"/>
    <w:rsid w:val="002A7726"/>
    <w:rsid w:val="002D7586"/>
    <w:rsid w:val="00392FF7"/>
    <w:rsid w:val="004778CA"/>
    <w:rsid w:val="004E3FD9"/>
    <w:rsid w:val="00552637"/>
    <w:rsid w:val="00597AEA"/>
    <w:rsid w:val="00615E83"/>
    <w:rsid w:val="0062037A"/>
    <w:rsid w:val="00633035"/>
    <w:rsid w:val="00635050"/>
    <w:rsid w:val="0067447B"/>
    <w:rsid w:val="00714E39"/>
    <w:rsid w:val="00753B62"/>
    <w:rsid w:val="00815A70"/>
    <w:rsid w:val="00875CF2"/>
    <w:rsid w:val="00914873"/>
    <w:rsid w:val="0093197E"/>
    <w:rsid w:val="00983DCF"/>
    <w:rsid w:val="00996505"/>
    <w:rsid w:val="009C3540"/>
    <w:rsid w:val="00A45A41"/>
    <w:rsid w:val="00A916A4"/>
    <w:rsid w:val="00AA4A33"/>
    <w:rsid w:val="00AD3556"/>
    <w:rsid w:val="00B127B8"/>
    <w:rsid w:val="00BC3C28"/>
    <w:rsid w:val="00C834BB"/>
    <w:rsid w:val="00D539F5"/>
    <w:rsid w:val="00D63FDA"/>
    <w:rsid w:val="00E02725"/>
    <w:rsid w:val="00E30DDF"/>
    <w:rsid w:val="00F14491"/>
    <w:rsid w:val="00F1704C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6361"/>
  <w15:docId w15:val="{727428D4-CF61-4C64-9A29-6D5761A6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TNR">
    <w:name w:val="TNR Знак"/>
    <w:basedOn w:val="a0"/>
    <w:link w:val="TNR0"/>
    <w:locked/>
    <w:rsid w:val="00552637"/>
    <w:rPr>
      <w:rFonts w:ascii="Times New Roman" w:hAnsi="Times New Roman" w:cs="Times New Roman"/>
      <w:sz w:val="28"/>
    </w:rPr>
  </w:style>
  <w:style w:type="paragraph" w:customStyle="1" w:styleId="TNR0">
    <w:name w:val="TNR"/>
    <w:basedOn w:val="a"/>
    <w:link w:val="TNR"/>
    <w:qFormat/>
    <w:rsid w:val="00552637"/>
    <w:pPr>
      <w:spacing w:after="16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lexicographically.xsl" StyleName="ГОСТ Р 7.0.5-2008 (сортировка по именам)" Version="10"/>
</file>

<file path=customXml/itemProps1.xml><?xml version="1.0" encoding="utf-8"?>
<ds:datastoreItem xmlns:ds="http://schemas.openxmlformats.org/officeDocument/2006/customXml" ds:itemID="{82AB9BDA-A44D-4146-AA48-E89D9887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 Алексей</dc:creator>
  <cp:lastModifiedBy>Сухарев Алексей</cp:lastModifiedBy>
  <cp:revision>2</cp:revision>
  <dcterms:created xsi:type="dcterms:W3CDTF">2024-02-21T19:15:00Z</dcterms:created>
  <dcterms:modified xsi:type="dcterms:W3CDTF">2024-02-21T19:15:00Z</dcterms:modified>
</cp:coreProperties>
</file>