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Динамика свойств подстилок лиственных насаждений ботанического сада</w:t>
      </w:r>
    </w:p>
    <w:p w14:paraId="00000002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МГУ им. М.В. Ломоносова в течение вегетационного периода</w:t>
      </w:r>
    </w:p>
    <w:p w14:paraId="00000003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Кулагина Елизавета Андреевна</w:t>
      </w:r>
    </w:p>
    <w:p w14:paraId="00000004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0000005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6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почвоведения, Москва, Россия</w:t>
      </w:r>
    </w:p>
    <w:p w14:paraId="00000007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 Ku.Eliza454@gmail.com</w:t>
      </w:r>
    </w:p>
    <w:p w14:paraId="00000008">
      <w:pPr>
        <w:ind w:firstLine="397"/>
        <w:jc w:val="both"/>
        <w:rPr/>
      </w:pPr>
      <w:r>
        <w:t xml:space="preserve">Подстилка –почвенный горизонт, состоящий из растительного опада разной степени </w:t>
      </w:r>
      <w:r>
        <w:t>разложенности</w:t>
      </w:r>
      <w:r>
        <w:t xml:space="preserve"> и имеющий колоссальное значение для почвы</w:t>
      </w:r>
      <w:r>
        <w:t xml:space="preserve"> и </w:t>
      </w:r>
      <w:r>
        <w:t xml:space="preserve">экосистемы в целом. К числу важнейших функций подстилок относится их роль </w:t>
      </w:r>
      <w:r>
        <w:t>как</w:t>
      </w:r>
      <w:r>
        <w:t xml:space="preserve"> индикатора интенсивности биологического круговорота в экосистемах [2]. По сравнению с другими почвенными горизонтами подстилка характеризуется большей динамичностью свойств и в большей степени отражает современные условия почвообразования [1]. Данное свойство особенно важно для функционирования зеленых городских насаждений, изучению которых стало уделяться больше внимания в связи с ростом городов [3]. Однако в настоящее время информации об изменении свойств подстилок в течение вегетационного периода недостаточно, в особенности для городских насаждений, что определяет актуальность настоящей работы.</w:t>
      </w:r>
      <w:r>
        <w:t xml:space="preserve"> </w:t>
      </w:r>
    </w:p>
    <w:p w14:paraId="00000009">
      <w:pPr>
        <w:ind w:firstLine="397"/>
        <w:jc w:val="both"/>
        <w:rPr/>
      </w:pPr>
      <w:r>
        <w:t>Цель</w:t>
      </w:r>
      <w:r>
        <w:t xml:space="preserve"> </w:t>
      </w:r>
      <w:r>
        <w:t xml:space="preserve">исследования </w:t>
      </w:r>
      <w:r>
        <w:t xml:space="preserve">- </w:t>
      </w:r>
      <w:r>
        <w:t xml:space="preserve">изучение годовой динамики свойств подстилок городских лиственных насаждений. Для достижения цели были поставлены следующие задачи: определить свойства и показатели подстилок в течение вегетационного периода, в частности, общего запаса постилок, их фракционного состава, доли легкоразлагаемых компонентов и детрита и их зольности. </w:t>
      </w:r>
    </w:p>
    <w:p w14:paraId="0000000A">
      <w:pPr>
        <w:ind w:firstLine="397"/>
        <w:jc w:val="both"/>
        <w:rPr/>
      </w:pPr>
      <w:r>
        <w:t>Объектами исследования выбраны подстилки лиственных насаждений ботанического сада МГУ: берёзовых (</w:t>
      </w:r>
      <w:r>
        <w:rPr>
          <w:i/>
          <w:iCs/>
          <w:lang w:val="en-US"/>
        </w:rPr>
        <w:t>Betula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pendula</w:t>
      </w:r>
      <w:r>
        <w:rPr>
          <w:i/>
          <w:iCs/>
        </w:rPr>
        <w:t xml:space="preserve"> </w:t>
      </w:r>
      <w:r>
        <w:rPr>
          <w:lang w:val="en-US"/>
        </w:rPr>
        <w:t>Roth</w:t>
      </w:r>
      <w:r>
        <w:rPr>
          <w:i/>
          <w:iCs/>
        </w:rPr>
        <w:t>.</w:t>
      </w:r>
      <w:r>
        <w:t>), липовых (</w:t>
      </w:r>
      <w:r>
        <w:rPr>
          <w:i/>
          <w:iCs/>
          <w:lang w:val="en-US"/>
        </w:rPr>
        <w:t>Tilia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cordata</w:t>
      </w:r>
      <w:r>
        <w:rPr>
          <w:i/>
          <w:iCs/>
        </w:rPr>
        <w:t xml:space="preserve"> </w:t>
      </w:r>
      <w:r>
        <w:rPr>
          <w:lang w:val="en-US"/>
        </w:rPr>
        <w:t>Mill</w:t>
      </w:r>
      <w:r>
        <w:rPr>
          <w:i/>
          <w:iCs/>
        </w:rPr>
        <w:t>.</w:t>
      </w:r>
      <w:r>
        <w:t>) и кленовых (</w:t>
      </w:r>
      <w:r>
        <w:rPr>
          <w:i/>
          <w:iCs/>
          <w:lang w:val="en-US"/>
        </w:rPr>
        <w:t>Acer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platanoides</w:t>
      </w:r>
      <w:r>
        <w:rPr>
          <w:i/>
          <w:iCs/>
        </w:rPr>
        <w:t xml:space="preserve"> </w:t>
      </w:r>
      <w:r>
        <w:rPr>
          <w:lang w:val="en-US"/>
        </w:rPr>
        <w:t>L</w:t>
      </w:r>
      <w:r>
        <w:rPr>
          <w:i/>
          <w:iCs/>
        </w:rPr>
        <w:t>.</w:t>
      </w:r>
      <w:r>
        <w:t>). Данные насаждения имеют при</w:t>
      </w:r>
      <w:r>
        <w:t>мерно</w:t>
      </w:r>
      <w:r>
        <w:t xml:space="preserve"> одинаковый возраст (около 70 лет).  Отбор подстилок осуществлялся в период от окончания таяния снега и до окончания листопада: в середине апреля, конце мая, середине июля, начале сентября и конце октября. Отб</w:t>
      </w:r>
      <w:r>
        <w:t>ирали</w:t>
      </w:r>
      <w:r>
        <w:t xml:space="preserve"> в пяти </w:t>
      </w:r>
      <w:r>
        <w:t>повторностях</w:t>
      </w:r>
      <w:r>
        <w:t xml:space="preserve"> с площади 25×25 см</w:t>
      </w:r>
      <w:r>
        <w:rPr>
          <w:vertAlign w:val="superscript"/>
        </w:rPr>
        <w:t>2</w:t>
      </w:r>
      <w:r>
        <w:t>. В лаборатории отобранный материал высушивал</w:t>
      </w:r>
      <w:r>
        <w:t>и и</w:t>
      </w:r>
      <w:r>
        <w:t xml:space="preserve"> разбирал</w:t>
      </w:r>
      <w:r>
        <w:t>и</w:t>
      </w:r>
      <w:r>
        <w:t xml:space="preserve"> на фракции: листья породы-</w:t>
      </w:r>
      <w:r>
        <w:t>эдификатора</w:t>
      </w:r>
      <w:r>
        <w:t>, листья других деревьев и кустарников, ветки, кора, плоды и семена, ветошь, детрит. Детрит представляет собой мелкие растительные остатки, которые затруднительно отнести к какой-либо фракции. Листья и ветошь составляют легкоразлагаемые компоненты. Все расчеты производятся на абсолютно сухую массу.</w:t>
      </w:r>
    </w:p>
    <w:p w14:paraId="0000000B">
      <w:pPr>
        <w:ind w:firstLine="397"/>
        <w:jc w:val="both"/>
        <w:rPr>
          <w:color w:val="000000"/>
        </w:rPr>
      </w:pPr>
      <w:r>
        <w:t>В результате проведенного исследования было установлено, что свойства подстилок лиственных городских насаждений варьируют в течение вегетационного периода. Так запасы подстилок минимальны в летний период (0.4</w:t>
      </w:r>
      <w:r>
        <w:rPr>
          <w:color w:val="000000"/>
        </w:rPr>
        <w:t>–0.5 кг/м</w:t>
      </w:r>
      <w:r>
        <w:rPr>
          <w:color w:val="000000"/>
          <w:vertAlign w:val="superscript"/>
        </w:rPr>
        <w:t>2</w:t>
      </w:r>
      <w:r>
        <w:rPr>
          <w:color w:val="000000"/>
        </w:rPr>
        <w:t>) и максимальны в осенний (</w:t>
      </w:r>
      <w:r>
        <w:t>0.9</w:t>
      </w:r>
      <w:r>
        <w:rPr>
          <w:color w:val="000000"/>
        </w:rPr>
        <w:t>–1 кг/м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). Содержание легкоразлагаемых компонентов колеблется в пределах от 5–11% летом до 32–47% осенью, после листопада. При этом отмечается различный характер </w:t>
      </w:r>
      <w:r>
        <w:rPr>
          <w:color w:val="000000"/>
        </w:rPr>
        <w:t>годовой динамики запасов и доли</w:t>
      </w:r>
      <w:r>
        <w:rPr>
          <w:color w:val="000000"/>
        </w:rPr>
        <w:t xml:space="preserve"> легкоразлагаемых компонентов подстилки </w:t>
      </w:r>
      <w:r>
        <w:rPr>
          <w:color w:val="000000"/>
        </w:rPr>
        <w:t xml:space="preserve">для </w:t>
      </w:r>
      <w:r>
        <w:rPr>
          <w:color w:val="000000"/>
        </w:rPr>
        <w:t>разных древесных пород</w:t>
      </w:r>
      <w:r>
        <w:rPr>
          <w:color w:val="000000"/>
        </w:rPr>
        <w:t xml:space="preserve">. Запасы фракции листьев в подстилках </w:t>
      </w:r>
      <w:r>
        <w:rPr>
          <w:color w:val="000000"/>
        </w:rPr>
        <w:t>кленовника</w:t>
      </w:r>
      <w:r>
        <w:rPr>
          <w:color w:val="000000"/>
        </w:rPr>
        <w:t xml:space="preserve"> всегда выше, чем в подстилках других насаждений.  </w:t>
      </w:r>
      <w:r>
        <w:rPr>
          <w:color w:val="000000"/>
        </w:rPr>
        <w:t xml:space="preserve"> Наибольшие значения зольности листьев характерны для клена (около 13%). Фракционный состав подстилок и зольность таких динамичных фракций, как легкоразлагаемые компоненты и детрит, также претерпевают изменения в течение вегетационного периода и зависят от породы-</w:t>
      </w:r>
      <w:r>
        <w:rPr>
          <w:color w:val="000000"/>
        </w:rPr>
        <w:t>эдификатора</w:t>
      </w:r>
      <w:r>
        <w:rPr>
          <w:color w:val="000000"/>
        </w:rPr>
        <w:t>.</w:t>
      </w:r>
    </w:p>
    <w:p w14:paraId="0000000C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D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Богатырев Л.Г., Демин В.В., </w:t>
      </w:r>
      <w:r>
        <w:rPr>
          <w:color w:val="000000"/>
        </w:rPr>
        <w:t>Мартышак</w:t>
      </w:r>
      <w:r>
        <w:rPr>
          <w:color w:val="000000"/>
        </w:rPr>
        <w:t xml:space="preserve"> Г.В., Сапожникова В.А. О некоторых теоретических аспектах исследования лесных подстилок // Лесоведение, 2004. № 4. с. 17-29. </w:t>
      </w:r>
    </w:p>
    <w:p w14:paraId="0000000E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Ильина Т.М., Сапожников А.П. Лесные подстилки как компонент лесного биогеоценоза // </w:t>
      </w:r>
      <w:r>
        <w:rPr>
          <w:color w:val="000000"/>
        </w:rPr>
        <w:t>Вестн</w:t>
      </w:r>
      <w:r>
        <w:rPr>
          <w:color w:val="000000"/>
        </w:rPr>
        <w:t xml:space="preserve">. </w:t>
      </w:r>
      <w:r>
        <w:rPr>
          <w:color w:val="000000"/>
        </w:rPr>
        <w:t>КрасГАУ</w:t>
      </w:r>
      <w:r>
        <w:rPr>
          <w:color w:val="000000"/>
        </w:rPr>
        <w:t>. 2007. № 5.</w:t>
      </w:r>
    </w:p>
    <w:p w14:paraId="0000000F">
      <w:pPr>
        <w:pBdr>
          <w:left w:val="nil" w:sz="4" w:space="0"/>
          <w:right w:val="nil" w:sz="4" w:space="0"/>
          <w:between w:val="nil" w:sz="4" w:space="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Рысин Л.П., Рысин С.Л. </w:t>
      </w:r>
      <w:r>
        <w:rPr>
          <w:color w:val="000000"/>
        </w:rPr>
        <w:t>Урболесоведение</w:t>
      </w:r>
      <w:r>
        <w:rPr>
          <w:color w:val="000000"/>
        </w:rPr>
        <w:t>. М., 2012.</w:t>
      </w:r>
    </w:p>
    <w:sect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49B"/>
    <w:rsid w:val="00445C17"/>
    <w:rsid w:val="0065249B"/>
    <w:rsid w:val="00692CCB"/>
    <w:rsid w:val="009F4732"/>
    <w:rsid w:val="00B9183A"/>
    <w:rsid w:val="00C45995"/>
    <w:rsid w:val="00E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766"/>
  <w15:docId w15:val="{B6831475-5083-44BB-A356-3BDC30D7B03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40"/>
    </w:pPr>
    <w:rPr>
      <w:b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00" w:after="40"/>
    </w:pPr>
    <w:rPr>
      <w:b/>
      <w:sz w:val="20"/>
      <w:szCs w:val="20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 w:val="on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 w:val="on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character" w:customStyle="1" w:styleId="АбзацспискаЗнак">
    <w:name w:val="Абзац списка Знак"/>
    <w:basedOn w:val="DefaultParagraphFont"/>
    <w:link w:val="ListParagraph"/>
    <w:uiPriority w:val="34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NoSpacing">
    <w:name w:val="No Spacing"/>
    <w:uiPriority w:val="1"/>
    <w:qFormat w:val="on"/>
    <w:rPr>
      <w:rFonts w:cs="Times New Roman"/>
      <w:sz w:val="22"/>
      <w:szCs w:val="22"/>
      <w:lang w:val="en-US" w:bidi="en-U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ТекствыноскиЗнак"/>
    <w:uiPriority w:val="99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D6EFA-B0B2-407A-88B4-77C00A20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535</Words>
  <Characters>3056</Characters>
  <Application>Microsoft Office Word</Application>
  <DocSecurity>0</DocSecurity>
  <Lines>25</Lines>
  <Paragraphs>7</Paragraphs>
  <ScaleCrop>false</ScaleCrop>
  <Company>Lomonosov MSU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821dd01a2ca045aa9dc55d830a5444db</vt:lpwstr>
  </property>
</Properties>
</file>