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268F" w14:textId="77777777" w:rsidR="00A90D8D" w:rsidRPr="00E75B2E" w:rsidRDefault="00000000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B2E">
        <w:rPr>
          <w:rFonts w:ascii="Times New Roman" w:hAnsi="Times New Roman" w:cs="Times New Roman"/>
          <w:b/>
          <w:bCs/>
          <w:sz w:val="24"/>
          <w:szCs w:val="24"/>
        </w:rPr>
        <w:t>Динамика эмиссии CO</w:t>
      </w:r>
      <w:r w:rsidRPr="00E75B2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E75B2E">
        <w:rPr>
          <w:rFonts w:ascii="Times New Roman" w:hAnsi="Times New Roman" w:cs="Times New Roman"/>
          <w:b/>
          <w:bCs/>
          <w:sz w:val="24"/>
          <w:szCs w:val="24"/>
        </w:rPr>
        <w:t xml:space="preserve"> в искусственных почвенных конструкциях в условиях г. </w:t>
      </w:r>
      <w:proofErr w:type="spellStart"/>
      <w:r w:rsidRPr="00E75B2E">
        <w:rPr>
          <w:rFonts w:ascii="Times New Roman" w:hAnsi="Times New Roman" w:cs="Times New Roman"/>
          <w:b/>
          <w:bCs/>
          <w:sz w:val="24"/>
          <w:szCs w:val="24"/>
        </w:rPr>
        <w:t>Ростов</w:t>
      </w:r>
      <w:proofErr w:type="spellEnd"/>
      <w:r w:rsidRPr="00E75B2E">
        <w:rPr>
          <w:rFonts w:ascii="Times New Roman" w:hAnsi="Times New Roman" w:cs="Times New Roman"/>
          <w:b/>
          <w:bCs/>
          <w:sz w:val="24"/>
          <w:szCs w:val="24"/>
        </w:rPr>
        <w:t>-на-Дону</w:t>
      </w:r>
    </w:p>
    <w:p w14:paraId="410F04EE" w14:textId="77777777" w:rsidR="00A90D8D" w:rsidRPr="00E75B2E" w:rsidRDefault="00000000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B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Терехов </w:t>
      </w:r>
      <w:proofErr w:type="gramStart"/>
      <w:r w:rsidRPr="00E75B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И.В.</w:t>
      </w:r>
      <w:proofErr w:type="gramEnd"/>
      <w:r w:rsidRPr="00E75B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Носов Г.Н.</w:t>
      </w:r>
    </w:p>
    <w:p w14:paraId="783CF526" w14:textId="77777777" w:rsidR="00A90D8D" w:rsidRPr="00A976CB" w:rsidRDefault="00000000">
      <w:pPr>
        <w:pStyle w:val="a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976CB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595B913" w14:textId="77777777" w:rsidR="00A90D8D" w:rsidRPr="00E75B2E" w:rsidRDefault="00000000">
      <w:pPr>
        <w:pStyle w:val="paragraph"/>
        <w:spacing w:beforeAutospacing="0" w:afterAutospacing="0"/>
        <w:jc w:val="center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E75B2E">
        <w:rPr>
          <w:rStyle w:val="normaltextrun"/>
          <w:rFonts w:ascii="Times New Roman" w:hAnsi="Times New Roman" w:cs="Times New Roman"/>
          <w:i/>
          <w:iCs/>
          <w:color w:val="000000"/>
        </w:rPr>
        <w:t>Южный Федеральный Университет,</w:t>
      </w:r>
    </w:p>
    <w:p w14:paraId="6BE9FAEC" w14:textId="77777777" w:rsidR="00A90D8D" w:rsidRPr="00E75B2E" w:rsidRDefault="00000000">
      <w:pPr>
        <w:pStyle w:val="paragraph"/>
        <w:spacing w:beforeAutospacing="0" w:afterAutospacing="0"/>
        <w:jc w:val="center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E75B2E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Академия биологии и биотехнологии им. Д.И. Ивановского, </w:t>
      </w:r>
      <w:proofErr w:type="spellStart"/>
      <w:r w:rsidRPr="00E75B2E">
        <w:rPr>
          <w:rStyle w:val="normaltextrun"/>
          <w:rFonts w:ascii="Times New Roman" w:hAnsi="Times New Roman" w:cs="Times New Roman"/>
          <w:i/>
          <w:iCs/>
          <w:color w:val="000000"/>
        </w:rPr>
        <w:t>Ростов</w:t>
      </w:r>
      <w:proofErr w:type="spellEnd"/>
      <w:r w:rsidRPr="00E75B2E">
        <w:rPr>
          <w:rStyle w:val="normaltextrun"/>
          <w:rFonts w:ascii="Times New Roman" w:hAnsi="Times New Roman" w:cs="Times New Roman"/>
          <w:i/>
          <w:iCs/>
          <w:color w:val="000000"/>
        </w:rPr>
        <w:t>-на-Дону, Россия</w:t>
      </w:r>
    </w:p>
    <w:p w14:paraId="0A4C1497" w14:textId="77777777" w:rsidR="00A90D8D" w:rsidRPr="00E75B2E" w:rsidRDefault="00000000">
      <w:pPr>
        <w:pStyle w:val="paragraph"/>
        <w:spacing w:beforeAutospacing="0" w:afterAutospacing="0"/>
        <w:jc w:val="center"/>
        <w:textAlignment w:val="baseline"/>
        <w:rPr>
          <w:rFonts w:ascii="Times New Roman" w:hAnsi="Times New Roman" w:cs="Times New Roman"/>
          <w:lang w:val="de-DE"/>
        </w:rPr>
      </w:pPr>
      <w:proofErr w:type="spellStart"/>
      <w:r w:rsidRPr="00E75B2E">
        <w:rPr>
          <w:rStyle w:val="normaltextrun"/>
          <w:rFonts w:ascii="Times New Roman" w:hAnsi="Times New Roman" w:cs="Times New Roman"/>
          <w:i/>
          <w:iCs/>
          <w:color w:val="000000"/>
          <w:lang w:val="de-DE"/>
        </w:rPr>
        <w:t>E-mail</w:t>
      </w:r>
      <w:proofErr w:type="spellEnd"/>
      <w:r w:rsidRPr="00E75B2E">
        <w:rPr>
          <w:rStyle w:val="normaltextrun"/>
          <w:rFonts w:ascii="Times New Roman" w:hAnsi="Times New Roman" w:cs="Times New Roman"/>
          <w:i/>
          <w:iCs/>
          <w:color w:val="000000"/>
          <w:lang w:val="de-DE"/>
        </w:rPr>
        <w:t xml:space="preserve">: </w:t>
      </w:r>
      <w:r>
        <w:fldChar w:fldCharType="begin"/>
      </w:r>
      <w:r w:rsidRPr="00A976CB">
        <w:rPr>
          <w:lang w:val="en-US"/>
        </w:rPr>
        <w:instrText>HYPERLINK \h</w:instrText>
      </w:r>
      <w:r>
        <w:fldChar w:fldCharType="separate"/>
      </w:r>
      <w:r w:rsidRPr="00E75B2E">
        <w:rPr>
          <w:rFonts w:ascii="Times New Roman" w:hAnsi="Times New Roman" w:cs="Times New Roman"/>
          <w:i/>
          <w:iCs/>
          <w:color w:val="000000"/>
          <w:lang w:val="de-DE"/>
        </w:rPr>
        <w:t>igor.terekhov@yandex.ru</w:t>
      </w:r>
      <w:r>
        <w:rPr>
          <w:rFonts w:ascii="Times New Roman" w:hAnsi="Times New Roman" w:cs="Times New Roman"/>
          <w:i/>
          <w:iCs/>
          <w:color w:val="000000"/>
          <w:lang w:val="de-DE"/>
        </w:rPr>
        <w:fldChar w:fldCharType="end"/>
      </w:r>
    </w:p>
    <w:p w14:paraId="23BEAB37" w14:textId="77777777" w:rsidR="00A90D8D" w:rsidRPr="00E75B2E" w:rsidRDefault="00A90D8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="Times New Roman" w:hAnsi="Times New Roman" w:cs="Times New Roman"/>
          <w:color w:val="000000"/>
          <w:lang w:val="de-DE"/>
        </w:rPr>
      </w:pPr>
    </w:p>
    <w:p w14:paraId="64BB25F5" w14:textId="183E1644" w:rsidR="00A90D8D" w:rsidRPr="00E75B2E" w:rsidRDefault="00000000">
      <w:pPr>
        <w:pStyle w:val="paragraph"/>
        <w:spacing w:beforeAutospacing="0" w:afterAutospacing="0"/>
        <w:ind w:firstLine="397"/>
        <w:jc w:val="both"/>
        <w:textAlignment w:val="baseline"/>
        <w:rPr>
          <w:rFonts w:ascii="Times New Roman" w:hAnsi="Times New Roman" w:cs="Times New Roman"/>
        </w:rPr>
      </w:pP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Урбанизированные территории формируют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специфическую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среду, в которой антропогенный фактор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 xml:space="preserve">оказывает </w:t>
      </w:r>
      <w:r w:rsidRPr="00E75B2E">
        <w:rPr>
          <w:rStyle w:val="normaltextrun"/>
          <w:rFonts w:ascii="Times New Roman" w:hAnsi="Times New Roman" w:cs="Times New Roman"/>
          <w:color w:val="000000"/>
        </w:rPr>
        <w:t>серьезно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е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вли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яние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на биогенные потоки вещества и энергии. Биогеохимический цикл углерода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 xml:space="preserve">не является </w:t>
      </w:r>
      <w:r w:rsidRPr="00E75B2E">
        <w:rPr>
          <w:rStyle w:val="normaltextrun"/>
          <w:rFonts w:ascii="Times New Roman" w:hAnsi="Times New Roman" w:cs="Times New Roman"/>
          <w:color w:val="000000"/>
        </w:rPr>
        <w:t>незамкнут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ым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а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избыточное антропогенное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воздействие на биосферу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способствует его накоплению в атмосфере (преимущественно в виде CO</w:t>
      </w:r>
      <w:r w:rsidRPr="00E75B2E">
        <w:rPr>
          <w:rStyle w:val="normaltextrun"/>
          <w:rFonts w:ascii="Times New Roman" w:hAnsi="Times New Roman" w:cs="Times New Roman"/>
          <w:color w:val="000000"/>
          <w:vertAlign w:val="subscript"/>
        </w:rPr>
        <w:t>2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). </w:t>
      </w:r>
    </w:p>
    <w:p w14:paraId="7AAC250E" w14:textId="16205D5F" w:rsidR="00A90D8D" w:rsidRPr="00E75B2E" w:rsidRDefault="00E27B07">
      <w:pPr>
        <w:pStyle w:val="paragraph"/>
        <w:spacing w:beforeAutospacing="0" w:afterAutospacing="0"/>
        <w:ind w:firstLine="397"/>
        <w:jc w:val="both"/>
        <w:textAlignment w:val="baseline"/>
        <w:rPr>
          <w:rFonts w:ascii="Times New Roman" w:hAnsi="Times New Roman" w:cs="Times New Roman"/>
        </w:rPr>
      </w:pP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Рекреационные зоны города, представленные как травянистыми, так и древесными формациями, являются депонентами углерода, однако газонные покрытия не отличаются высокой </w:t>
      </w:r>
      <w:r w:rsidR="00EA048D" w:rsidRPr="00E75B2E">
        <w:rPr>
          <w:rStyle w:val="normaltextrun"/>
          <w:rFonts w:ascii="Times New Roman" w:hAnsi="Times New Roman" w:cs="Times New Roman"/>
          <w:color w:val="000000"/>
        </w:rPr>
        <w:t>эффективностью [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2]. Кроме того, в процессе ухода за газонами (посев, полив, внесение удобрений) происходит дополнительная эмиссия углекислого газа. Таким образом, общие объемы эмиссии углерода газонными покрытиями могут оказаться больше, чем их депонирующие </w:t>
      </w:r>
      <w:r w:rsidR="00EA048D" w:rsidRPr="00E75B2E">
        <w:rPr>
          <w:rStyle w:val="normaltextrun"/>
          <w:rFonts w:ascii="Times New Roman" w:hAnsi="Times New Roman" w:cs="Times New Roman"/>
          <w:color w:val="000000"/>
        </w:rPr>
        <w:t>возможности [</w:t>
      </w:r>
      <w:r w:rsidRPr="00E75B2E">
        <w:rPr>
          <w:rStyle w:val="normaltextrun"/>
          <w:rFonts w:ascii="Times New Roman" w:hAnsi="Times New Roman" w:cs="Times New Roman"/>
          <w:color w:val="000000"/>
        </w:rPr>
        <w:t>2].</w:t>
      </w:r>
    </w:p>
    <w:p w14:paraId="3916905C" w14:textId="68F834C1" w:rsidR="00A90D8D" w:rsidRPr="00E75B2E" w:rsidRDefault="00000000">
      <w:pPr>
        <w:pStyle w:val="paragraph"/>
        <w:spacing w:beforeAutospacing="0" w:afterAutospacing="0"/>
        <w:ind w:firstLine="397"/>
        <w:jc w:val="both"/>
        <w:textAlignment w:val="baseline"/>
        <w:rPr>
          <w:rFonts w:ascii="Times New Roman" w:hAnsi="Times New Roman" w:cs="Times New Roman"/>
        </w:rPr>
      </w:pPr>
      <w:r w:rsidRPr="00E75B2E">
        <w:rPr>
          <w:rStyle w:val="normaltextrun"/>
          <w:rFonts w:ascii="Times New Roman" w:hAnsi="Times New Roman" w:cs="Times New Roman"/>
          <w:color w:val="000000"/>
        </w:rPr>
        <w:t>Основной целью данной работы является изучение динамики эмиссии CO</w:t>
      </w:r>
      <w:r w:rsidRPr="00E75B2E">
        <w:rPr>
          <w:rStyle w:val="normaltextrun"/>
          <w:rFonts w:ascii="Times New Roman" w:hAnsi="Times New Roman" w:cs="Times New Roman"/>
          <w:color w:val="000000"/>
          <w:vertAlign w:val="subscript"/>
        </w:rPr>
        <w:t xml:space="preserve">2 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и трансформации почвенного углерода в </w:t>
      </w:r>
      <w:proofErr w:type="spellStart"/>
      <w:r w:rsidRPr="00E75B2E">
        <w:rPr>
          <w:rStyle w:val="normaltextrun"/>
          <w:rFonts w:ascii="Times New Roman" w:hAnsi="Times New Roman" w:cs="Times New Roman"/>
          <w:color w:val="000000"/>
        </w:rPr>
        <w:t>конструктоземах</w:t>
      </w:r>
      <w:proofErr w:type="spellEnd"/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под газонными покрытиями одинакового состава. Дополнительной — изучение состояния газонного покрытия на различных субстратах и поиск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оптимальной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комбинации травосмесь/почвосмесь, которая будет характеризоваться </w:t>
      </w:r>
      <w:r w:rsidR="00BF3968">
        <w:rPr>
          <w:rStyle w:val="normaltextrun"/>
          <w:rFonts w:ascii="Times New Roman" w:hAnsi="Times New Roman" w:cs="Times New Roman"/>
          <w:color w:val="000000"/>
        </w:rPr>
        <w:t>наи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меньшей общей эмиссией углерода при лучшем внешнем виде. </w:t>
      </w:r>
    </w:p>
    <w:p w14:paraId="31ACE015" w14:textId="484856CD" w:rsidR="00A90D8D" w:rsidRPr="00E75B2E" w:rsidRDefault="00000000">
      <w:pPr>
        <w:pStyle w:val="paragraph"/>
        <w:spacing w:beforeAutospacing="0" w:afterAutospacing="0"/>
        <w:ind w:firstLine="397"/>
        <w:jc w:val="both"/>
        <w:textAlignment w:val="baseline"/>
        <w:rPr>
          <w:rFonts w:ascii="Times New Roman" w:hAnsi="Times New Roman" w:cs="Times New Roman"/>
        </w:rPr>
      </w:pP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Для этих целей в 2020 году на территории Ботанического сада ЮФУ был </w:t>
      </w:r>
      <w:r w:rsidR="00E27B07" w:rsidRPr="00E75B2E">
        <w:rPr>
          <w:rStyle w:val="normaltextrun"/>
          <w:rFonts w:ascii="Times New Roman" w:hAnsi="Times New Roman" w:cs="Times New Roman"/>
          <w:color w:val="000000"/>
        </w:rPr>
        <w:t>создан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стационар, на котором представлены различные варианты </w:t>
      </w:r>
      <w:proofErr w:type="spellStart"/>
      <w:r w:rsidRPr="00E75B2E">
        <w:rPr>
          <w:rStyle w:val="normaltextrun"/>
          <w:rFonts w:ascii="Times New Roman" w:hAnsi="Times New Roman" w:cs="Times New Roman"/>
          <w:color w:val="000000"/>
        </w:rPr>
        <w:t>конструктоземов</w:t>
      </w:r>
      <w:proofErr w:type="spellEnd"/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с высеянной на </w:t>
      </w:r>
      <w:r w:rsidR="00EA048D" w:rsidRPr="00E75B2E">
        <w:rPr>
          <w:rStyle w:val="normaltextrun"/>
          <w:rFonts w:ascii="Times New Roman" w:hAnsi="Times New Roman" w:cs="Times New Roman"/>
          <w:color w:val="000000"/>
        </w:rPr>
        <w:t>них газонной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смесью. Почвосмеси представлены смесью песка, торфа и гумусово-аккумулятивного горизонта чернозема (ГАГ) в 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 xml:space="preserve">различных </w:t>
      </w:r>
      <w:r w:rsidRPr="00E75B2E">
        <w:rPr>
          <w:rStyle w:val="normaltextrun"/>
          <w:rFonts w:ascii="Times New Roman" w:hAnsi="Times New Roman" w:cs="Times New Roman"/>
          <w:color w:val="000000"/>
        </w:rPr>
        <w:t>пропорци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>ях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на техногенном грунте и различными комбинациями ГАГ и песка на лессовидном суглинке</w:t>
      </w:r>
      <w:r w:rsidR="008B4017" w:rsidRPr="00E75B2E"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>В качестве фона использован у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часток 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 xml:space="preserve">целинной 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степи в границах Ботанического сада ЮФУ. На всех площадках, кроме фоновых, была установлена 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 xml:space="preserve">автоматическая </w:t>
      </w:r>
      <w:r w:rsidRPr="00E75B2E">
        <w:rPr>
          <w:rStyle w:val="normaltextrun"/>
          <w:rFonts w:ascii="Times New Roman" w:hAnsi="Times New Roman" w:cs="Times New Roman"/>
          <w:color w:val="000000"/>
        </w:rPr>
        <w:t>система</w:t>
      </w:r>
      <w:r w:rsidR="00EA048D" w:rsidRPr="00E75B2E">
        <w:rPr>
          <w:rStyle w:val="normaltextrun"/>
          <w:rFonts w:ascii="Times New Roman" w:hAnsi="Times New Roman" w:cs="Times New Roman"/>
          <w:color w:val="000000"/>
        </w:rPr>
        <w:t xml:space="preserve"> полива</w:t>
      </w:r>
      <w:r w:rsidRPr="00E75B2E">
        <w:rPr>
          <w:rStyle w:val="normaltextrun"/>
          <w:rFonts w:ascii="Times New Roman" w:hAnsi="Times New Roman" w:cs="Times New Roman"/>
          <w:color w:val="000000"/>
        </w:rPr>
        <w:t>.</w:t>
      </w:r>
    </w:p>
    <w:p w14:paraId="501D441E" w14:textId="150CB485" w:rsidR="00A90D8D" w:rsidRPr="00E75B2E" w:rsidRDefault="00EA048D">
      <w:pPr>
        <w:pStyle w:val="paragraph"/>
        <w:spacing w:beforeAutospacing="0" w:afterAutospacing="0"/>
        <w:ind w:firstLine="397"/>
        <w:jc w:val="both"/>
        <w:textAlignment w:val="baseline"/>
        <w:rPr>
          <w:rFonts w:ascii="Times New Roman" w:hAnsi="Times New Roman" w:cs="Times New Roman"/>
        </w:rPr>
      </w:pPr>
      <w:r w:rsidRPr="00E75B2E">
        <w:rPr>
          <w:rStyle w:val="normaltextrun"/>
          <w:rFonts w:ascii="Times New Roman" w:hAnsi="Times New Roman" w:cs="Times New Roman"/>
          <w:color w:val="000000"/>
        </w:rPr>
        <w:t>В период вегетации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E75B2E">
        <w:rPr>
          <w:rStyle w:val="normaltextrun"/>
          <w:rFonts w:ascii="Times New Roman" w:hAnsi="Times New Roman" w:cs="Times New Roman"/>
          <w:color w:val="000000"/>
        </w:rPr>
        <w:t>(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>с марта по ноябрь</w:t>
      </w:r>
      <w:r w:rsidRPr="00E75B2E">
        <w:rPr>
          <w:rStyle w:val="normaltextrun"/>
          <w:rFonts w:ascii="Times New Roman" w:hAnsi="Times New Roman" w:cs="Times New Roman"/>
          <w:color w:val="000000"/>
        </w:rPr>
        <w:t>) замеры эмиссии CO</w:t>
      </w:r>
      <w:r w:rsidRPr="00E75B2E">
        <w:rPr>
          <w:rStyle w:val="normaltextrun"/>
          <w:rFonts w:ascii="Times New Roman" w:hAnsi="Times New Roman" w:cs="Times New Roman"/>
          <w:color w:val="000000"/>
          <w:vertAlign w:val="subscript"/>
        </w:rPr>
        <w:t>2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и сопутствующих параметров проводились раз в две недели, в 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>зимний период</w:t>
      </w: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 — раз в месяц. Эмиссия </w:t>
      </w:r>
      <w:r w:rsidR="00A231E5" w:rsidRPr="00E75B2E">
        <w:rPr>
          <w:rStyle w:val="normaltextrun"/>
          <w:rFonts w:ascii="Times New Roman" w:hAnsi="Times New Roman" w:cs="Times New Roman"/>
          <w:color w:val="000000"/>
        </w:rPr>
        <w:t>из</w:t>
      </w:r>
      <w:r w:rsidRPr="00E75B2E">
        <w:rPr>
          <w:rStyle w:val="normaltextrun"/>
          <w:rFonts w:ascii="Times New Roman" w:hAnsi="Times New Roman" w:cs="Times New Roman"/>
          <w:color w:val="000000"/>
        </w:rPr>
        <w:t>мерялась прибором на основе газоанали</w:t>
      </w:r>
      <w:r w:rsidR="00BF3968">
        <w:rPr>
          <w:rStyle w:val="normaltextrun"/>
          <w:rFonts w:ascii="Times New Roman" w:hAnsi="Times New Roman" w:cs="Times New Roman"/>
          <w:color w:val="000000"/>
        </w:rPr>
        <w:t>з</w:t>
      </w:r>
      <w:r w:rsidRPr="00E75B2E">
        <w:rPr>
          <w:rStyle w:val="normaltextrun"/>
          <w:rFonts w:ascii="Times New Roman" w:hAnsi="Times New Roman" w:cs="Times New Roman"/>
          <w:color w:val="000000"/>
        </w:rPr>
        <w:t>атора AZ 77232 [1]</w:t>
      </w:r>
      <w:r w:rsidR="008B4017" w:rsidRPr="00E75B2E">
        <w:rPr>
          <w:rStyle w:val="normaltextrun"/>
          <w:rFonts w:ascii="Times New Roman" w:hAnsi="Times New Roman" w:cs="Times New Roman"/>
          <w:color w:val="000000"/>
        </w:rPr>
        <w:t>.</w:t>
      </w:r>
    </w:p>
    <w:p w14:paraId="0DCB1F79" w14:textId="210DA40A" w:rsidR="00A90D8D" w:rsidRPr="00E75B2E" w:rsidRDefault="00000000">
      <w:pPr>
        <w:pStyle w:val="paragraph"/>
        <w:spacing w:beforeAutospacing="0" w:afterAutospacing="0"/>
        <w:ind w:firstLine="397"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BF3968">
        <w:rPr>
          <w:rStyle w:val="normaltextrun"/>
          <w:rFonts w:ascii="Times New Roman" w:hAnsi="Times New Roman" w:cs="Times New Roman"/>
          <w:color w:val="000000"/>
        </w:rPr>
        <w:t>Было выявлено, что на фоновых площадках и на площадках, в составе которых присутствует торф, эмиссия CO</w:t>
      </w:r>
      <w:r w:rsidRPr="00BF3968">
        <w:rPr>
          <w:rStyle w:val="normaltextrun"/>
          <w:rFonts w:ascii="Times New Roman" w:hAnsi="Times New Roman" w:cs="Times New Roman"/>
          <w:color w:val="000000"/>
          <w:vertAlign w:val="subscript"/>
        </w:rPr>
        <w:t>2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в большей степени зависит от температуры почвы на</w:t>
      </w:r>
      <w:r w:rsidR="00A231E5" w:rsidRPr="00BF39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EA048D" w:rsidRPr="00BF3968">
        <w:rPr>
          <w:rStyle w:val="normaltextrun"/>
          <w:rFonts w:ascii="Times New Roman" w:hAnsi="Times New Roman" w:cs="Times New Roman"/>
          <w:color w:val="000000"/>
        </w:rPr>
        <w:t>глубине 1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см</w:t>
      </w:r>
      <w:r w:rsidR="00A0363B" w:rsidRPr="00BF3968">
        <w:rPr>
          <w:rStyle w:val="normaltextrun"/>
          <w:rFonts w:ascii="Times New Roman" w:hAnsi="Times New Roman" w:cs="Times New Roman"/>
          <w:color w:val="000000"/>
        </w:rPr>
        <w:t xml:space="preserve"> (ρ = 0.53, p </w:t>
      </w:r>
      <w:proofErr w:type="gramStart"/>
      <w:r w:rsidR="00A0363B" w:rsidRPr="00BF3968">
        <w:rPr>
          <w:rStyle w:val="normaltextrun"/>
          <w:rFonts w:ascii="Times New Roman" w:hAnsi="Times New Roman" w:cs="Times New Roman"/>
          <w:color w:val="000000"/>
        </w:rPr>
        <w:t>&lt; 0.05</w:t>
      </w:r>
      <w:proofErr w:type="gramEnd"/>
      <w:r w:rsidR="00A0363B" w:rsidRPr="00BF3968">
        <w:rPr>
          <w:rStyle w:val="normaltextrun"/>
          <w:rFonts w:ascii="Times New Roman" w:hAnsi="Times New Roman" w:cs="Times New Roman"/>
          <w:color w:val="000000"/>
        </w:rPr>
        <w:t xml:space="preserve">), чем на 10 </w:t>
      </w:r>
      <w:r w:rsidR="00E75B2E" w:rsidRPr="00BF3968">
        <w:rPr>
          <w:rStyle w:val="normaltextrun"/>
          <w:rFonts w:ascii="Times New Roman" w:hAnsi="Times New Roman" w:cs="Times New Roman"/>
          <w:color w:val="000000"/>
        </w:rPr>
        <w:t xml:space="preserve">см </w:t>
      </w:r>
      <w:r w:rsidR="008B4017" w:rsidRPr="00BF3968">
        <w:rPr>
          <w:rFonts w:ascii="Times New Roman" w:hAnsi="Times New Roman" w:cs="Times New Roman"/>
          <w:szCs w:val="28"/>
        </w:rPr>
        <w:t>(</w:t>
      </w:r>
      <w:r w:rsidR="008B4017" w:rsidRPr="00BF3968">
        <w:rPr>
          <w:rFonts w:ascii="Times New Roman" w:hAnsi="Times New Roman" w:cs="Times New Roman"/>
          <w:color w:val="202122"/>
          <w:szCs w:val="28"/>
          <w:shd w:val="clear" w:color="auto" w:fill="FFFFFF"/>
        </w:rPr>
        <w:t>ρ = 0.46</w:t>
      </w:r>
      <w:r w:rsidR="008B4017" w:rsidRPr="00BF3968">
        <w:rPr>
          <w:rFonts w:ascii="Times New Roman" w:hAnsi="Times New Roman" w:cs="Times New Roman"/>
          <w:szCs w:val="28"/>
        </w:rPr>
        <w:t>, p &lt; 0.05)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. На остальных площадках эмиссия </w:t>
      </w:r>
      <w:r w:rsidR="00A231E5" w:rsidRPr="00BF3968">
        <w:rPr>
          <w:rStyle w:val="normaltextrun"/>
          <w:rFonts w:ascii="Times New Roman" w:hAnsi="Times New Roman" w:cs="Times New Roman"/>
          <w:color w:val="000000"/>
        </w:rPr>
        <w:t xml:space="preserve">С </w:t>
      </w:r>
      <w:r w:rsidRPr="00BF3968">
        <w:rPr>
          <w:rStyle w:val="normaltextrun"/>
          <w:rFonts w:ascii="Times New Roman" w:hAnsi="Times New Roman" w:cs="Times New Roman"/>
          <w:color w:val="000000"/>
        </w:rPr>
        <w:t>зависит от температуры на 1 см</w:t>
      </w:r>
      <w:r w:rsidR="008B4017" w:rsidRPr="00BF39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8B4017" w:rsidRPr="00BF3968">
        <w:rPr>
          <w:rFonts w:ascii="Times New Roman" w:hAnsi="Times New Roman" w:cs="Times New Roman"/>
          <w:szCs w:val="28"/>
        </w:rPr>
        <w:t>(</w:t>
      </w:r>
      <w:r w:rsidR="008B4017" w:rsidRPr="00BF3968">
        <w:rPr>
          <w:rFonts w:ascii="Times New Roman" w:hAnsi="Times New Roman" w:cs="Times New Roman"/>
          <w:color w:val="202122"/>
          <w:szCs w:val="28"/>
          <w:shd w:val="clear" w:color="auto" w:fill="FFFFFF"/>
        </w:rPr>
        <w:t>ρ = 0.63</w:t>
      </w:r>
      <w:r w:rsidR="008B4017" w:rsidRPr="00BF3968">
        <w:rPr>
          <w:rFonts w:ascii="Times New Roman" w:hAnsi="Times New Roman" w:cs="Times New Roman"/>
          <w:szCs w:val="28"/>
        </w:rPr>
        <w:t xml:space="preserve">, p </w:t>
      </w:r>
      <w:proofErr w:type="gramStart"/>
      <w:r w:rsidR="008B4017" w:rsidRPr="00BF3968">
        <w:rPr>
          <w:rFonts w:ascii="Times New Roman" w:hAnsi="Times New Roman" w:cs="Times New Roman"/>
          <w:szCs w:val="28"/>
        </w:rPr>
        <w:t>&lt; 0.05</w:t>
      </w:r>
      <w:proofErr w:type="gramEnd"/>
      <w:r w:rsidR="008B4017" w:rsidRPr="00BF3968">
        <w:rPr>
          <w:rFonts w:ascii="Times New Roman" w:hAnsi="Times New Roman" w:cs="Times New Roman"/>
          <w:szCs w:val="28"/>
        </w:rPr>
        <w:t>)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и на 10 см</w:t>
      </w:r>
      <w:r w:rsidR="008B4017" w:rsidRPr="00BF39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8B4017" w:rsidRPr="00BF3968">
        <w:rPr>
          <w:rFonts w:ascii="Times New Roman" w:hAnsi="Times New Roman" w:cs="Times New Roman"/>
          <w:szCs w:val="28"/>
        </w:rPr>
        <w:t>(</w:t>
      </w:r>
      <w:r w:rsidR="008B4017" w:rsidRPr="00BF3968">
        <w:rPr>
          <w:rFonts w:ascii="Times New Roman" w:hAnsi="Times New Roman" w:cs="Times New Roman"/>
          <w:color w:val="202122"/>
          <w:szCs w:val="28"/>
          <w:shd w:val="clear" w:color="auto" w:fill="FFFFFF"/>
        </w:rPr>
        <w:t>ρ = 0.64</w:t>
      </w:r>
      <w:r w:rsidR="008B4017" w:rsidRPr="00BF3968">
        <w:rPr>
          <w:rFonts w:ascii="Times New Roman" w:hAnsi="Times New Roman" w:cs="Times New Roman"/>
          <w:szCs w:val="28"/>
        </w:rPr>
        <w:t>, p &lt; 0.05)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в одинаковой степени. Предположительно, это вызвано разной природой основного источника эмиссии. На фоновых площадках основной источник </w:t>
      </w:r>
      <w:r w:rsidR="00A231E5" w:rsidRPr="00BF3968">
        <w:rPr>
          <w:rStyle w:val="normaltextrun"/>
          <w:rFonts w:ascii="Times New Roman" w:hAnsi="Times New Roman" w:cs="Times New Roman"/>
          <w:color w:val="000000"/>
        </w:rPr>
        <w:t>СО2</w:t>
      </w:r>
      <w:r w:rsidR="00A0363B" w:rsidRPr="00BF39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BF3968">
        <w:rPr>
          <w:rStyle w:val="normaltextrun"/>
          <w:rFonts w:ascii="Times New Roman" w:hAnsi="Times New Roman" w:cs="Times New Roman"/>
          <w:color w:val="000000"/>
        </w:rPr>
        <w:t>— разложение растительного опада,</w:t>
      </w:r>
      <w:r w:rsidR="00EA048D" w:rsidRPr="00BF3968">
        <w:rPr>
          <w:rStyle w:val="normaltextrun"/>
          <w:rFonts w:ascii="Times New Roman" w:hAnsi="Times New Roman" w:cs="Times New Roman"/>
          <w:color w:val="000000"/>
        </w:rPr>
        <w:t xml:space="preserve"> который и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наход</w:t>
      </w:r>
      <w:r w:rsidR="00EA048D" w:rsidRPr="00BF3968">
        <w:rPr>
          <w:rStyle w:val="normaltextrun"/>
          <w:rFonts w:ascii="Times New Roman" w:hAnsi="Times New Roman" w:cs="Times New Roman"/>
          <w:color w:val="000000"/>
        </w:rPr>
        <w:t>ится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на поверхности</w:t>
      </w:r>
      <w:r w:rsidR="00EA048D" w:rsidRPr="00BF3968"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A0363B" w:rsidRPr="00BF3968">
        <w:rPr>
          <w:rStyle w:val="normaltextrun"/>
          <w:rFonts w:ascii="Times New Roman" w:hAnsi="Times New Roman" w:cs="Times New Roman"/>
          <w:color w:val="000000"/>
        </w:rPr>
        <w:t>Н</w:t>
      </w:r>
      <w:r w:rsidRPr="00BF3968">
        <w:rPr>
          <w:rStyle w:val="normaltextrun"/>
          <w:rFonts w:ascii="Times New Roman" w:hAnsi="Times New Roman" w:cs="Times New Roman"/>
          <w:color w:val="000000"/>
        </w:rPr>
        <w:t>а площадках с торфом — разложение торфа</w:t>
      </w:r>
      <w:r w:rsidR="008B4017" w:rsidRPr="00BF3968">
        <w:rPr>
          <w:rStyle w:val="normaltextrun"/>
          <w:rFonts w:ascii="Times New Roman" w:hAnsi="Times New Roman" w:cs="Times New Roman"/>
          <w:color w:val="000000"/>
        </w:rPr>
        <w:t>, активн</w:t>
      </w:r>
      <w:r w:rsidR="00E75B2E" w:rsidRPr="00BF3968">
        <w:rPr>
          <w:rStyle w:val="normaltextrun"/>
          <w:rFonts w:ascii="Times New Roman" w:hAnsi="Times New Roman" w:cs="Times New Roman"/>
          <w:color w:val="000000"/>
        </w:rPr>
        <w:t>ее всего</w:t>
      </w:r>
      <w:r w:rsidR="008B4017" w:rsidRPr="00BF3968">
        <w:rPr>
          <w:rStyle w:val="normaltextrun"/>
          <w:rFonts w:ascii="Times New Roman" w:hAnsi="Times New Roman" w:cs="Times New Roman"/>
          <w:color w:val="000000"/>
        </w:rPr>
        <w:t xml:space="preserve"> прох</w:t>
      </w:r>
      <w:r w:rsidR="00E75B2E" w:rsidRPr="00BF3968">
        <w:rPr>
          <w:rStyle w:val="normaltextrun"/>
          <w:rFonts w:ascii="Times New Roman" w:hAnsi="Times New Roman" w:cs="Times New Roman"/>
          <w:color w:val="000000"/>
        </w:rPr>
        <w:t>одящее</w:t>
      </w:r>
      <w:r w:rsidR="008B4017" w:rsidRPr="00BF3968">
        <w:rPr>
          <w:rStyle w:val="normaltextrun"/>
          <w:rFonts w:ascii="Times New Roman" w:hAnsi="Times New Roman" w:cs="Times New Roman"/>
          <w:color w:val="000000"/>
        </w:rPr>
        <w:t xml:space="preserve"> в верхнем слое</w:t>
      </w:r>
      <w:r w:rsidRPr="00BF3968">
        <w:rPr>
          <w:rStyle w:val="normaltextrun"/>
          <w:rFonts w:ascii="Times New Roman" w:hAnsi="Times New Roman" w:cs="Times New Roman"/>
          <w:color w:val="000000"/>
        </w:rPr>
        <w:t>. На остальных</w:t>
      </w:r>
      <w:r w:rsidR="00A0363B" w:rsidRPr="00BF3968">
        <w:rPr>
          <w:rStyle w:val="normaltextrun"/>
          <w:rFonts w:ascii="Times New Roman" w:hAnsi="Times New Roman" w:cs="Times New Roman"/>
          <w:color w:val="000000"/>
        </w:rPr>
        <w:t xml:space="preserve"> же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площадках основной источник — дыхание</w:t>
      </w:r>
      <w:r w:rsidR="00E75B2E" w:rsidRPr="00BF3968">
        <w:rPr>
          <w:rStyle w:val="normaltextrun"/>
          <w:rFonts w:ascii="Times New Roman" w:hAnsi="Times New Roman" w:cs="Times New Roman"/>
          <w:color w:val="000000"/>
        </w:rPr>
        <w:t xml:space="preserve"> корней растений и</w:t>
      </w:r>
      <w:r w:rsidRPr="00BF3968">
        <w:rPr>
          <w:rStyle w:val="normaltextrun"/>
          <w:rFonts w:ascii="Times New Roman" w:hAnsi="Times New Roman" w:cs="Times New Roman"/>
          <w:color w:val="000000"/>
        </w:rPr>
        <w:t xml:space="preserve"> почвенной биоты</w:t>
      </w:r>
      <w:r w:rsidR="00E75B2E" w:rsidRPr="00BF3968">
        <w:rPr>
          <w:rStyle w:val="normaltextrun"/>
          <w:rFonts w:ascii="Times New Roman" w:hAnsi="Times New Roman" w:cs="Times New Roman"/>
          <w:color w:val="000000"/>
        </w:rPr>
        <w:t xml:space="preserve">, которые равномерно распределены в слое </w:t>
      </w:r>
      <w:proofErr w:type="gramStart"/>
      <w:r w:rsidR="00E75B2E" w:rsidRPr="00BF3968">
        <w:rPr>
          <w:rStyle w:val="normaltextrun"/>
          <w:rFonts w:ascii="Times New Roman" w:hAnsi="Times New Roman" w:cs="Times New Roman"/>
          <w:color w:val="000000"/>
        </w:rPr>
        <w:t>0-10</w:t>
      </w:r>
      <w:proofErr w:type="gramEnd"/>
      <w:r w:rsidR="00E75B2E" w:rsidRPr="00BF3968">
        <w:rPr>
          <w:rStyle w:val="normaltextrun"/>
          <w:rFonts w:ascii="Times New Roman" w:hAnsi="Times New Roman" w:cs="Times New Roman"/>
          <w:color w:val="000000"/>
        </w:rPr>
        <w:t xml:space="preserve"> см.</w:t>
      </w:r>
    </w:p>
    <w:p w14:paraId="44832000" w14:textId="77777777" w:rsidR="00A90D8D" w:rsidRPr="00E75B2E" w:rsidRDefault="00A90D8D">
      <w:pPr>
        <w:ind w:firstLine="397"/>
        <w:jc w:val="center"/>
        <w:textAlignment w:val="baseline"/>
        <w:rPr>
          <w:rStyle w:val="normaltextrun"/>
          <w:rFonts w:ascii="Times New Roman" w:hAnsi="Times New Roman" w:cs="Times New Roman"/>
          <w:color w:val="FF0000"/>
        </w:rPr>
      </w:pPr>
    </w:p>
    <w:p w14:paraId="756F7EEE" w14:textId="77777777" w:rsidR="00A90D8D" w:rsidRPr="00E75B2E" w:rsidRDefault="00000000">
      <w:pPr>
        <w:pStyle w:val="paragraph"/>
        <w:spacing w:beforeAutospacing="0" w:afterAutospacing="0"/>
        <w:jc w:val="center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E75B2E">
        <w:rPr>
          <w:rStyle w:val="normaltextrun"/>
          <w:rFonts w:ascii="Times New Roman" w:hAnsi="Times New Roman" w:cs="Times New Roman"/>
          <w:b/>
          <w:bCs/>
          <w:color w:val="000000"/>
        </w:rPr>
        <w:t>Литература</w:t>
      </w:r>
    </w:p>
    <w:p w14:paraId="516575FC" w14:textId="77777777" w:rsidR="00A90D8D" w:rsidRPr="00E75B2E" w:rsidRDefault="00000000">
      <w:pPr>
        <w:pStyle w:val="a9"/>
        <w:ind w:firstLine="397"/>
        <w:jc w:val="both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E75B2E">
        <w:rPr>
          <w:rStyle w:val="normaltextrun"/>
          <w:rFonts w:ascii="Times New Roman" w:hAnsi="Times New Roman" w:cs="Times New Roman"/>
          <w:color w:val="000000"/>
        </w:rPr>
        <w:t xml:space="preserve">1. Карелин </w:t>
      </w:r>
      <w:proofErr w:type="gramStart"/>
      <w:r w:rsidRPr="00E75B2E">
        <w:rPr>
          <w:rStyle w:val="normaltextrun"/>
          <w:rFonts w:ascii="Times New Roman" w:hAnsi="Times New Roman" w:cs="Times New Roman"/>
          <w:color w:val="000000"/>
        </w:rPr>
        <w:t>Д.В.</w:t>
      </w:r>
      <w:proofErr w:type="gramEnd"/>
      <w:r w:rsidRPr="00E75B2E">
        <w:rPr>
          <w:rStyle w:val="normaltextrun"/>
          <w:rFonts w:ascii="Times New Roman" w:hAnsi="Times New Roman" w:cs="Times New Roman"/>
          <w:color w:val="000000"/>
        </w:rPr>
        <w:t>, Замолодчиков Д.Г., Краев Г.Н. Методическое руководство по анализу эмиссий углерода из почв поселений в тундре. – 2015.</w:t>
      </w:r>
    </w:p>
    <w:p w14:paraId="6D392778" w14:textId="113AA331" w:rsidR="00BF3968" w:rsidRPr="00BF3968" w:rsidRDefault="00000000" w:rsidP="00BF3968">
      <w:pPr>
        <w:pStyle w:val="a9"/>
        <w:ind w:firstLine="397"/>
        <w:jc w:val="both"/>
        <w:textAlignment w:val="baseline"/>
        <w:rPr>
          <w:rFonts w:ascii="Times New Roman" w:hAnsi="Times New Roman" w:cs="Times New Roman"/>
          <w:color w:val="000000"/>
          <w:lang w:val="en-US"/>
        </w:rPr>
      </w:pPr>
      <w:r w:rsidRPr="00E75B2E">
        <w:rPr>
          <w:rStyle w:val="normaltextrun"/>
          <w:rFonts w:ascii="Times New Roman" w:hAnsi="Times New Roman" w:cs="Times New Roman"/>
          <w:color w:val="000000"/>
          <w:lang w:val="en-US"/>
        </w:rPr>
        <w:t xml:space="preserve">2. Zhang Y. et al. Is urban green space a carbon sink or source? - A case study of China based on LCA method //Environmental Impact Assessment Review. – 2022. – </w:t>
      </w:r>
      <w:r w:rsidRPr="00E75B2E">
        <w:rPr>
          <w:rStyle w:val="normaltextrun"/>
          <w:rFonts w:ascii="Times New Roman" w:hAnsi="Times New Roman" w:cs="Times New Roman"/>
          <w:color w:val="000000"/>
        </w:rPr>
        <w:t>Т</w:t>
      </w:r>
      <w:r w:rsidRPr="00E75B2E">
        <w:rPr>
          <w:rStyle w:val="normaltextrun"/>
          <w:rFonts w:ascii="Times New Roman" w:hAnsi="Times New Roman" w:cs="Times New Roman"/>
          <w:color w:val="000000"/>
          <w:lang w:val="en-US"/>
        </w:rPr>
        <w:t xml:space="preserve">. 94. – </w:t>
      </w:r>
      <w:r w:rsidRPr="00E75B2E">
        <w:rPr>
          <w:rStyle w:val="normaltextrun"/>
          <w:rFonts w:ascii="Times New Roman" w:hAnsi="Times New Roman" w:cs="Times New Roman"/>
          <w:color w:val="000000"/>
        </w:rPr>
        <w:t>С</w:t>
      </w:r>
      <w:r w:rsidRPr="00E75B2E">
        <w:rPr>
          <w:rStyle w:val="normaltextrun"/>
          <w:rFonts w:ascii="Times New Roman" w:hAnsi="Times New Roman" w:cs="Times New Roman"/>
          <w:color w:val="000000"/>
          <w:lang w:val="en-US"/>
        </w:rPr>
        <w:t>. 106766.</w:t>
      </w:r>
    </w:p>
    <w:sectPr w:rsidR="00BF3968" w:rsidRPr="00BF3968">
      <w:pgSz w:w="11906" w:h="16838"/>
      <w:pgMar w:top="1134" w:right="1361" w:bottom="1134" w:left="136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8D"/>
    <w:rsid w:val="0055082D"/>
    <w:rsid w:val="008B4017"/>
    <w:rsid w:val="0095689B"/>
    <w:rsid w:val="00A0363B"/>
    <w:rsid w:val="00A231E5"/>
    <w:rsid w:val="00A90D8D"/>
    <w:rsid w:val="00A976CB"/>
    <w:rsid w:val="00BF3968"/>
    <w:rsid w:val="00E27B07"/>
    <w:rsid w:val="00E75B2E"/>
    <w:rsid w:val="00E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0B18"/>
  <w15:docId w15:val="{9A31C276-99B5-4B23-9549-147F417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qFormat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Times New Roman"/>
      <w:lang w:eastAsia="ru-RU"/>
    </w:rPr>
  </w:style>
  <w:style w:type="paragraph" w:customStyle="1" w:styleId="a9">
    <w:name w:val="Обычный тезисы"/>
    <w:basedOn w:val="a"/>
    <w:qFormat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Горбов Сергей Николаевич</dc:creator>
  <dc:description/>
  <cp:lastModifiedBy>Терехов Игорь Владимирович</cp:lastModifiedBy>
  <cp:revision>8</cp:revision>
  <dcterms:created xsi:type="dcterms:W3CDTF">2024-02-16T17:53:00Z</dcterms:created>
  <dcterms:modified xsi:type="dcterms:W3CDTF">2024-02-16T20:51:00Z</dcterms:modified>
  <dc:language>ru-RU</dc:language>
</cp:coreProperties>
</file>