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80C" w:rsidRPr="005E52A0" w:rsidRDefault="00C9580C" w:rsidP="00615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 w:right="397"/>
        <w:jc w:val="center"/>
        <w:rPr>
          <w:color w:val="000000"/>
        </w:rPr>
      </w:pPr>
      <w:r w:rsidRPr="005E52A0">
        <w:rPr>
          <w:b/>
          <w:bCs/>
        </w:rPr>
        <w:t>Влияние высушивания и солевого стресса на метанотрофные сообщества дерново-подзолистой постагрогенной почвы</w:t>
      </w:r>
    </w:p>
    <w:p w:rsidR="00C9580C" w:rsidRDefault="00C9580C" w:rsidP="00C958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Гогмачадзе Лиана Гуладиевна</w:t>
      </w:r>
    </w:p>
    <w:p w:rsidR="00C9580C" w:rsidRDefault="00C9580C" w:rsidP="00C958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бакалавриата</w:t>
      </w:r>
    </w:p>
    <w:p w:rsidR="00C9580C" w:rsidRDefault="00C9580C" w:rsidP="00C958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C9580C" w:rsidRDefault="00C9580C" w:rsidP="00C958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почвоведения, Москва, Россия</w:t>
      </w:r>
    </w:p>
    <w:p w:rsidR="00C9580C" w:rsidRPr="00C9580C" w:rsidRDefault="00C9580C" w:rsidP="00C958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E17B9">
        <w:rPr>
          <w:i/>
          <w:color w:val="000000"/>
          <w:lang w:val="en-US"/>
        </w:rPr>
        <w:t>E</w:t>
      </w:r>
      <w:r w:rsidRPr="00C9580C">
        <w:rPr>
          <w:i/>
          <w:color w:val="000000"/>
        </w:rPr>
        <w:t>-</w:t>
      </w:r>
      <w:r w:rsidRPr="005E17B9">
        <w:rPr>
          <w:i/>
          <w:color w:val="000000"/>
          <w:lang w:val="en-US"/>
        </w:rPr>
        <w:t>mail</w:t>
      </w:r>
      <w:r w:rsidRPr="00C9580C">
        <w:rPr>
          <w:i/>
          <w:color w:val="000000"/>
        </w:rPr>
        <w:t xml:space="preserve">: </w:t>
      </w:r>
      <w:proofErr w:type="spellStart"/>
      <w:r>
        <w:rPr>
          <w:i/>
          <w:color w:val="000000"/>
          <w:lang w:val="en-US"/>
        </w:rPr>
        <w:t>lya</w:t>
      </w:r>
      <w:proofErr w:type="spellEnd"/>
      <w:r w:rsidRPr="00C9580C">
        <w:rPr>
          <w:i/>
          <w:color w:val="000000"/>
        </w:rPr>
        <w:t>.</w:t>
      </w:r>
      <w:proofErr w:type="spellStart"/>
      <w:r>
        <w:rPr>
          <w:i/>
          <w:color w:val="000000"/>
          <w:lang w:val="en-US"/>
        </w:rPr>
        <w:t>gogmachadze</w:t>
      </w:r>
      <w:proofErr w:type="spellEnd"/>
      <w:r w:rsidRPr="00C9580C">
        <w:rPr>
          <w:i/>
          <w:color w:val="000000"/>
        </w:rPr>
        <w:t>@</w:t>
      </w:r>
      <w:proofErr w:type="spellStart"/>
      <w:r>
        <w:rPr>
          <w:i/>
          <w:color w:val="000000"/>
          <w:lang w:val="en-US"/>
        </w:rPr>
        <w:t>yandex</w:t>
      </w:r>
      <w:proofErr w:type="spellEnd"/>
      <w:r w:rsidRPr="00C9580C">
        <w:rPr>
          <w:i/>
          <w:color w:val="000000"/>
        </w:rPr>
        <w:t>.</w:t>
      </w:r>
      <w:proofErr w:type="spellStart"/>
      <w:r>
        <w:rPr>
          <w:i/>
          <w:color w:val="000000"/>
          <w:lang w:val="en-US"/>
        </w:rPr>
        <w:t>ru</w:t>
      </w:r>
      <w:proofErr w:type="spellEnd"/>
    </w:p>
    <w:p w:rsidR="00C9580C" w:rsidRDefault="00C9580C" w:rsidP="00C9580C">
      <w:pPr>
        <w:ind w:firstLine="397"/>
        <w:jc w:val="both"/>
      </w:pPr>
      <w:r w:rsidRPr="005E17B9">
        <w:t>Постоянно возрастающая антропогенная нагрузка на окружающую среду вызывает увеличение выбросов парниковых газов в атмосферу. Так, в почвах сельскохозяйственного назначения зачастую баланс смещается в сторону выделения метана. Внесение минеральных удобрений в почвы агроэкосистем может приводить к снижению активности процессов окисления метана из-за повышения содержания в почве солей аммония</w:t>
      </w:r>
      <w:r w:rsidRPr="00D71E12">
        <w:t xml:space="preserve"> [1]</w:t>
      </w:r>
      <w:r w:rsidRPr="005E17B9">
        <w:t xml:space="preserve">. Несмотря на большое количество публикаций, посвященных потреблению метана атмосферы аэробными почвами, малоизученными остаются вопросы, связанные с механизмами регуляции этого процесса. Особый интерес представляет изучение процессов регуляции потоков метана в почвах </w:t>
      </w:r>
      <w:proofErr w:type="spellStart"/>
      <w:r w:rsidRPr="005E17B9">
        <w:t>агросистем</w:t>
      </w:r>
      <w:proofErr w:type="spellEnd"/>
      <w:r w:rsidRPr="005E17B9">
        <w:t>, где интенсивность процессов может осуществляться за счет применения современных систем организации сельского хозяйства.</w:t>
      </w:r>
      <w:r>
        <w:t xml:space="preserve"> </w:t>
      </w:r>
    </w:p>
    <w:p w:rsidR="00C9580C" w:rsidRPr="005E17B9" w:rsidRDefault="00C9580C" w:rsidP="00C9580C">
      <w:pPr>
        <w:ind w:firstLine="397"/>
        <w:jc w:val="both"/>
      </w:pPr>
      <w:r>
        <w:t xml:space="preserve">Целью исследования является </w:t>
      </w:r>
      <w:r w:rsidRPr="005E17B9">
        <w:t>изуч</w:t>
      </w:r>
      <w:r>
        <w:t>ение</w:t>
      </w:r>
      <w:r w:rsidRPr="005E17B9">
        <w:t xml:space="preserve"> влияни</w:t>
      </w:r>
      <w:r>
        <w:t>я</w:t>
      </w:r>
      <w:r w:rsidRPr="005E17B9">
        <w:t xml:space="preserve"> высушивания и внесения солей аммония на активность и таксономический состав метанотрофов дерново-подзолистой почвы в лабораторных экспериментах, моделирующих стрессовые воздействия. Для достижения поставленной цели были поставлены следующие задачи:</w:t>
      </w:r>
      <w:r>
        <w:t xml:space="preserve"> оцен</w:t>
      </w:r>
      <w:r w:rsidRPr="005E17B9">
        <w:t>ка потенциальной активности метанокисления почвенными микроорганизмами дерново-подзолистой почвы при внесении солей аммония и лантана (Ярославской обл.).</w:t>
      </w:r>
      <w:r>
        <w:t xml:space="preserve"> Оценка потенциальной активности метанокисления почвенными микроорганизмами дерново-подзолистой почвы при внесении солей аммония, циклов высушивания-увлажнения и мультистрессовых воздействий (Московской обл.). Подготовка образцов почвенной ДНК для проведения высокопроизводительного анализа </w:t>
      </w:r>
      <w:proofErr w:type="spellStart"/>
      <w:r>
        <w:t>рибосомальных</w:t>
      </w:r>
      <w:proofErr w:type="spellEnd"/>
      <w:r>
        <w:t xml:space="preserve"> генов на платформе </w:t>
      </w:r>
      <w:proofErr w:type="spellStart"/>
      <w:r>
        <w:t>Illumina</w:t>
      </w:r>
      <w:proofErr w:type="spellEnd"/>
      <w:r>
        <w:t xml:space="preserve">. Выделение стабильных метанокисляющих культур из образцов почв инкубационных экспериментов и оценка их состава на основе анализа ключевых генов </w:t>
      </w:r>
      <w:proofErr w:type="spellStart"/>
      <w:r>
        <w:t>метанотрофии</w:t>
      </w:r>
      <w:proofErr w:type="spellEnd"/>
      <w:r>
        <w:t xml:space="preserve"> и высокопроизводительного секвенирования </w:t>
      </w:r>
      <w:proofErr w:type="spellStart"/>
      <w:r>
        <w:t>рибосомальных</w:t>
      </w:r>
      <w:proofErr w:type="spellEnd"/>
      <w:r>
        <w:t xml:space="preserve"> генов.</w:t>
      </w:r>
    </w:p>
    <w:p w:rsidR="00C9580C" w:rsidRPr="005E17B9" w:rsidRDefault="00C9580C" w:rsidP="00C9580C">
      <w:pPr>
        <w:ind w:firstLine="397"/>
        <w:jc w:val="both"/>
      </w:pPr>
      <w:r w:rsidRPr="005E17B9">
        <w:t>В качестве объектов исследования выбраны две дерново-подзолистые почвы, типичные для зоны смешанных лесов Европейской части России. Объекты находятся в Ярославской обл. (Пошехонская птицефабрика) и Московской области (Петелинская птицефабрика) и в течение длительного времени были использованы в сельскохозяйственной практике.</w:t>
      </w:r>
    </w:p>
    <w:p w:rsidR="00C9580C" w:rsidRDefault="00C9580C" w:rsidP="00C9580C">
      <w:pPr>
        <w:ind w:firstLine="397"/>
        <w:jc w:val="both"/>
        <w:rPr>
          <w:color w:val="000000"/>
        </w:rPr>
      </w:pPr>
      <w:r>
        <w:t xml:space="preserve">В результате проведенного исследования было установлено, </w:t>
      </w:r>
      <w:r w:rsidRPr="005E17B9">
        <w:rPr>
          <w:color w:val="000000"/>
        </w:rPr>
        <w:t>что внесение лантана не оказало существенного влияния на активность метанокисления исследуемой почвы</w:t>
      </w:r>
      <w:r>
        <w:rPr>
          <w:color w:val="000000"/>
        </w:rPr>
        <w:t xml:space="preserve">; </w:t>
      </w:r>
      <w:r w:rsidRPr="005E17B9">
        <w:rPr>
          <w:color w:val="000000"/>
        </w:rPr>
        <w:t xml:space="preserve">Стрессовые эффекты высушивания и внесения солей азота, а также их совместного действия, приводят к снижению </w:t>
      </w:r>
      <w:proofErr w:type="spellStart"/>
      <w:r w:rsidRPr="005E17B9">
        <w:rPr>
          <w:color w:val="000000"/>
        </w:rPr>
        <w:t>метанокисляющей</w:t>
      </w:r>
      <w:proofErr w:type="spellEnd"/>
      <w:r w:rsidRPr="005E17B9">
        <w:rPr>
          <w:color w:val="000000"/>
        </w:rPr>
        <w:t xml:space="preserve"> активности почв, которое сохраняется в течение двух недель</w:t>
      </w:r>
      <w:r>
        <w:rPr>
          <w:color w:val="000000"/>
        </w:rPr>
        <w:t xml:space="preserve">; </w:t>
      </w:r>
      <w:r w:rsidRPr="005E17B9">
        <w:rPr>
          <w:color w:val="000000"/>
        </w:rPr>
        <w:t xml:space="preserve">Из образцов почв инкубационных экспериментов выделены четыре стабильные накопительные </w:t>
      </w:r>
      <w:proofErr w:type="spellStart"/>
      <w:r w:rsidRPr="005E17B9">
        <w:rPr>
          <w:color w:val="000000"/>
        </w:rPr>
        <w:t>метанокисляющие</w:t>
      </w:r>
      <w:proofErr w:type="spellEnd"/>
      <w:r w:rsidRPr="005E17B9">
        <w:rPr>
          <w:color w:val="000000"/>
        </w:rPr>
        <w:t xml:space="preserve"> культуры</w:t>
      </w:r>
      <w:r>
        <w:rPr>
          <w:color w:val="000000"/>
        </w:rPr>
        <w:t xml:space="preserve">; </w:t>
      </w:r>
      <w:r w:rsidRPr="005E17B9">
        <w:rPr>
          <w:color w:val="000000"/>
        </w:rPr>
        <w:t xml:space="preserve">С помощью ПЦР-детекции ключевого гена </w:t>
      </w:r>
      <w:proofErr w:type="spellStart"/>
      <w:r w:rsidRPr="005E17B9">
        <w:rPr>
          <w:color w:val="000000"/>
        </w:rPr>
        <w:t>метанотрофии</w:t>
      </w:r>
      <w:proofErr w:type="spellEnd"/>
      <w:r w:rsidRPr="005E17B9">
        <w:rPr>
          <w:color w:val="000000"/>
        </w:rPr>
        <w:t xml:space="preserve"> установлено, что в состав культур IK-1, IK-4 входят метанотрофы р.  </w:t>
      </w:r>
      <w:proofErr w:type="spellStart"/>
      <w:r w:rsidRPr="00252FE2">
        <w:rPr>
          <w:i/>
          <w:color w:val="000000"/>
        </w:rPr>
        <w:t>Methylobacter</w:t>
      </w:r>
      <w:proofErr w:type="spellEnd"/>
      <w:r w:rsidRPr="00252FE2">
        <w:rPr>
          <w:i/>
          <w:color w:val="000000"/>
        </w:rPr>
        <w:t>,</w:t>
      </w:r>
      <w:r w:rsidRPr="005E17B9">
        <w:rPr>
          <w:color w:val="000000"/>
        </w:rPr>
        <w:t xml:space="preserve"> а IK-2- </w:t>
      </w:r>
      <w:r w:rsidRPr="00252FE2">
        <w:rPr>
          <w:i/>
          <w:color w:val="000000"/>
        </w:rPr>
        <w:t>Methylocystis</w:t>
      </w:r>
      <w:proofErr w:type="gramStart"/>
      <w:r>
        <w:rPr>
          <w:color w:val="000000"/>
        </w:rPr>
        <w:t xml:space="preserve">; </w:t>
      </w:r>
      <w:r w:rsidRPr="005E17B9">
        <w:rPr>
          <w:color w:val="000000"/>
        </w:rPr>
        <w:t>Методом</w:t>
      </w:r>
      <w:proofErr w:type="gramEnd"/>
      <w:r w:rsidRPr="005E17B9">
        <w:rPr>
          <w:color w:val="000000"/>
        </w:rPr>
        <w:t xml:space="preserve"> высокопродуктивного секвенирования гена 16S рРНК дана оценка состава </w:t>
      </w:r>
      <w:proofErr w:type="spellStart"/>
      <w:r w:rsidRPr="005E17B9">
        <w:rPr>
          <w:color w:val="000000"/>
        </w:rPr>
        <w:t>метанотрофных</w:t>
      </w:r>
      <w:proofErr w:type="spellEnd"/>
      <w:r w:rsidRPr="005E17B9">
        <w:rPr>
          <w:color w:val="000000"/>
        </w:rPr>
        <w:t xml:space="preserve"> компонентов и сопутствующих организмов </w:t>
      </w:r>
      <w:proofErr w:type="spellStart"/>
      <w:r w:rsidRPr="005E17B9">
        <w:rPr>
          <w:color w:val="000000"/>
        </w:rPr>
        <w:t>метанокисляющей</w:t>
      </w:r>
      <w:proofErr w:type="spellEnd"/>
      <w:r w:rsidRPr="005E17B9">
        <w:rPr>
          <w:color w:val="000000"/>
        </w:rPr>
        <w:t xml:space="preserve"> культуры NL-V. Установлено, что 73% составляет </w:t>
      </w:r>
      <w:proofErr w:type="spellStart"/>
      <w:r w:rsidRPr="005E17B9">
        <w:rPr>
          <w:color w:val="000000"/>
        </w:rPr>
        <w:t>метанотроф</w:t>
      </w:r>
      <w:proofErr w:type="spellEnd"/>
      <w:r w:rsidRPr="005E17B9">
        <w:rPr>
          <w:color w:val="000000"/>
        </w:rPr>
        <w:t xml:space="preserve"> </w:t>
      </w:r>
      <w:r w:rsidRPr="00252FE2">
        <w:rPr>
          <w:i/>
          <w:color w:val="000000"/>
        </w:rPr>
        <w:t>Methylocystis</w:t>
      </w:r>
      <w:r w:rsidRPr="005E17B9">
        <w:rPr>
          <w:color w:val="000000"/>
        </w:rPr>
        <w:t xml:space="preserve"> а также бактерии-спутники </w:t>
      </w:r>
      <w:proofErr w:type="spellStart"/>
      <w:r w:rsidRPr="005E17B9">
        <w:rPr>
          <w:color w:val="000000"/>
        </w:rPr>
        <w:t>рр</w:t>
      </w:r>
      <w:proofErr w:type="spellEnd"/>
      <w:r w:rsidRPr="005E17B9">
        <w:rPr>
          <w:color w:val="000000"/>
        </w:rPr>
        <w:t xml:space="preserve">. </w:t>
      </w:r>
      <w:proofErr w:type="spellStart"/>
      <w:r w:rsidRPr="00252FE2">
        <w:rPr>
          <w:i/>
          <w:color w:val="000000"/>
        </w:rPr>
        <w:t>Cupriavidus</w:t>
      </w:r>
      <w:proofErr w:type="spellEnd"/>
      <w:r w:rsidRPr="00252FE2">
        <w:rPr>
          <w:i/>
          <w:color w:val="000000"/>
        </w:rPr>
        <w:t xml:space="preserve">, </w:t>
      </w:r>
      <w:proofErr w:type="spellStart"/>
      <w:r w:rsidRPr="00252FE2">
        <w:rPr>
          <w:i/>
          <w:color w:val="000000"/>
        </w:rPr>
        <w:t>Ensifer</w:t>
      </w:r>
      <w:proofErr w:type="spellEnd"/>
      <w:r w:rsidRPr="005E17B9">
        <w:rPr>
          <w:color w:val="000000"/>
        </w:rPr>
        <w:t xml:space="preserve"> и </w:t>
      </w:r>
      <w:proofErr w:type="spellStart"/>
      <w:r w:rsidRPr="00252FE2">
        <w:rPr>
          <w:i/>
          <w:color w:val="000000"/>
        </w:rPr>
        <w:t>Terrabacter</w:t>
      </w:r>
      <w:proofErr w:type="spellEnd"/>
      <w:r w:rsidRPr="005E17B9">
        <w:rPr>
          <w:color w:val="000000"/>
        </w:rPr>
        <w:t>.</w:t>
      </w:r>
    </w:p>
    <w:p w:rsidR="00C9580C" w:rsidRDefault="00C9580C" w:rsidP="00C958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C9580C" w:rsidRDefault="00C9580C" w:rsidP="00C958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D71E12">
        <w:rPr>
          <w:color w:val="000000"/>
        </w:rPr>
        <w:t xml:space="preserve">Кравченко И.К., Сизов Л.Р., Лысак Л.В., Лабораторное исследование солей аммония и лантана на окисление метана и состав микробных сообществ в дерново-подзолистой почве // Почвоведение. </w:t>
      </w:r>
      <w:r w:rsidR="00252FE2" w:rsidRPr="00D71E12">
        <w:rPr>
          <w:color w:val="000000"/>
        </w:rPr>
        <w:t>2023.</w:t>
      </w:r>
      <w:r w:rsidR="00252FE2">
        <w:rPr>
          <w:color w:val="000000"/>
        </w:rPr>
        <w:t xml:space="preserve"> </w:t>
      </w:r>
      <w:r w:rsidRPr="00D71E12">
        <w:rPr>
          <w:color w:val="000000"/>
        </w:rPr>
        <w:t>№ 5. С. 1-12.</w:t>
      </w:r>
    </w:p>
    <w:p w:rsidR="00C9580C" w:rsidRDefault="00C9580C" w:rsidP="00C958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A23C01" w:rsidRDefault="00A23C01"/>
    <w:sectPr w:rsidR="00A23C0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0C"/>
    <w:rsid w:val="00252FE2"/>
    <w:rsid w:val="00432DDA"/>
    <w:rsid w:val="005E52A0"/>
    <w:rsid w:val="00615AF1"/>
    <w:rsid w:val="00793E46"/>
    <w:rsid w:val="00A23C01"/>
    <w:rsid w:val="00C9580C"/>
    <w:rsid w:val="00EC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837B"/>
  <w15:docId w15:val="{1745C1C4-13FD-8F41-A7F0-BB4802A2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80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 Гогмачадзе</dc:creator>
  <cp:lastModifiedBy>Лиана Гогмачадзе</cp:lastModifiedBy>
  <cp:revision>6</cp:revision>
  <dcterms:created xsi:type="dcterms:W3CDTF">2024-02-15T13:24:00Z</dcterms:created>
  <dcterms:modified xsi:type="dcterms:W3CDTF">2024-02-15T17:55:00Z</dcterms:modified>
</cp:coreProperties>
</file>