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0DF0" w14:textId="33BE731D" w:rsidR="00F6114A" w:rsidRDefault="00F6114A" w:rsidP="00F6114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6114A">
        <w:rPr>
          <w:rFonts w:asciiTheme="majorBidi" w:hAnsiTheme="majorBidi" w:cstheme="majorBidi"/>
          <w:b/>
          <w:bCs/>
          <w:sz w:val="24"/>
          <w:szCs w:val="24"/>
        </w:rPr>
        <w:t>Федералистский проект в Ливане: стремление к защите меньшинств или борьба с иранским влиянием?</w:t>
      </w:r>
    </w:p>
    <w:p w14:paraId="055573A3" w14:textId="51D8C11B" w:rsidR="00F6114A" w:rsidRDefault="00F6114A" w:rsidP="00F6114A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F6114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Косников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А.А.</w:t>
      </w:r>
    </w:p>
    <w:p w14:paraId="3E96C213" w14:textId="5044E823" w:rsidR="00F6114A" w:rsidRDefault="00F6114A" w:rsidP="00F6114A">
      <w:pPr>
        <w:spacing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F6114A">
        <w:rPr>
          <w:rFonts w:asciiTheme="majorBidi" w:hAnsiTheme="majorBidi" w:cstheme="majorBidi"/>
          <w:i/>
          <w:iCs/>
          <w:sz w:val="24"/>
          <w:szCs w:val="24"/>
        </w:rPr>
        <w:t>Аспирант</w:t>
      </w:r>
    </w:p>
    <w:p w14:paraId="1BC9CEBA" w14:textId="6FDFF176" w:rsidR="00F6114A" w:rsidRDefault="00F6114A" w:rsidP="00F6114A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6114A">
        <w:rPr>
          <w:rFonts w:asciiTheme="majorBidi" w:hAnsiTheme="majorBidi" w:cstheme="majorBidi"/>
          <w:sz w:val="24"/>
          <w:szCs w:val="24"/>
        </w:rPr>
        <w:t>Московский государственный университет имени М.В. Ломоносова, Факультет мировой политики</w:t>
      </w:r>
      <w:r>
        <w:rPr>
          <w:rFonts w:asciiTheme="majorBidi" w:hAnsiTheme="majorBidi" w:cstheme="majorBidi"/>
          <w:sz w:val="24"/>
          <w:szCs w:val="24"/>
        </w:rPr>
        <w:t>, Москва, Россия</w:t>
      </w:r>
    </w:p>
    <w:p w14:paraId="7C7AA118" w14:textId="62D85625" w:rsidR="00F6114A" w:rsidRPr="00F6114A" w:rsidRDefault="00F6114A" w:rsidP="00F6114A">
      <w:pPr>
        <w:spacing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E-mail: </w:t>
      </w:r>
      <w:r w:rsidRPr="00F6114A">
        <w:rPr>
          <w:rFonts w:asciiTheme="majorBidi" w:hAnsiTheme="majorBidi" w:cstheme="majorBidi"/>
          <w:i/>
          <w:iCs/>
          <w:sz w:val="24"/>
          <w:szCs w:val="24"/>
          <w:lang w:val="en-US"/>
        </w:rPr>
        <w:t>kosnikov.andrey@gmail.com</w:t>
      </w:r>
    </w:p>
    <w:p w14:paraId="7CA466CB" w14:textId="15255195" w:rsidR="00DF4DC2" w:rsidRPr="003A65D1" w:rsidRDefault="00B72D53" w:rsidP="00B72D53">
      <w:pPr>
        <w:spacing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B72D53">
        <w:rPr>
          <w:rFonts w:asciiTheme="majorBidi" w:hAnsiTheme="majorBidi" w:cstheme="majorBidi"/>
          <w:sz w:val="24"/>
          <w:szCs w:val="24"/>
        </w:rPr>
        <w:t>В настоящее время всё чаще реакцией на глубокие кризисные явления, затрагивающие политико-правовые основы государства и вопросы взаимоотношения его внутренних акторов, становится выдвижение проектов политической трансформации под лозунгом федерализации.</w:t>
      </w:r>
      <w:r w:rsidR="00DF4DC2" w:rsidRPr="00B72D53">
        <w:rPr>
          <w:rFonts w:asciiTheme="majorBidi" w:hAnsiTheme="majorBidi" w:cstheme="majorBidi"/>
          <w:sz w:val="24"/>
          <w:szCs w:val="24"/>
        </w:rPr>
        <w:t xml:space="preserve"> Обычно </w:t>
      </w:r>
      <w:r w:rsidRPr="00B72D53">
        <w:rPr>
          <w:rFonts w:asciiTheme="majorBidi" w:hAnsiTheme="majorBidi" w:cstheme="majorBidi"/>
          <w:sz w:val="24"/>
          <w:szCs w:val="24"/>
        </w:rPr>
        <w:t xml:space="preserve">предпосылками </w:t>
      </w:r>
      <w:r>
        <w:rPr>
          <w:rFonts w:asciiTheme="majorBidi" w:hAnsiTheme="majorBidi" w:cstheme="majorBidi"/>
          <w:sz w:val="24"/>
          <w:szCs w:val="24"/>
        </w:rPr>
        <w:t xml:space="preserve">возникновения </w:t>
      </w:r>
      <w:r w:rsidRPr="00B72D53">
        <w:rPr>
          <w:rFonts w:asciiTheme="majorBidi" w:hAnsiTheme="majorBidi" w:cstheme="majorBidi"/>
          <w:sz w:val="24"/>
          <w:szCs w:val="24"/>
        </w:rPr>
        <w:t>движения</w:t>
      </w:r>
      <w:r w:rsidR="00DF4DC2" w:rsidRPr="00B72D53">
        <w:rPr>
          <w:rFonts w:asciiTheme="majorBidi" w:hAnsiTheme="majorBidi" w:cstheme="majorBidi"/>
          <w:sz w:val="24"/>
          <w:szCs w:val="24"/>
        </w:rPr>
        <w:t xml:space="preserve"> федерализ</w:t>
      </w:r>
      <w:r>
        <w:rPr>
          <w:rFonts w:asciiTheme="majorBidi" w:hAnsiTheme="majorBidi" w:cstheme="majorBidi"/>
          <w:sz w:val="24"/>
          <w:szCs w:val="24"/>
        </w:rPr>
        <w:t>ации</w:t>
      </w:r>
      <w:r w:rsidR="00DF4DC2" w:rsidRPr="00B72D53">
        <w:rPr>
          <w:rFonts w:asciiTheme="majorBidi" w:hAnsiTheme="majorBidi" w:cstheme="majorBidi"/>
          <w:sz w:val="24"/>
          <w:szCs w:val="24"/>
        </w:rPr>
        <w:t xml:space="preserve"> </w:t>
      </w:r>
      <w:r w:rsidRPr="00B72D53">
        <w:rPr>
          <w:rFonts w:asciiTheme="majorBidi" w:hAnsiTheme="majorBidi" w:cstheme="majorBidi"/>
          <w:sz w:val="24"/>
          <w:szCs w:val="24"/>
        </w:rPr>
        <w:t>являются</w:t>
      </w:r>
      <w:r w:rsidR="00DF4DC2" w:rsidRPr="00B72D53">
        <w:rPr>
          <w:rFonts w:asciiTheme="majorBidi" w:hAnsiTheme="majorBidi" w:cstheme="majorBidi"/>
          <w:sz w:val="24"/>
          <w:szCs w:val="24"/>
        </w:rPr>
        <w:t xml:space="preserve"> ранее сложивш</w:t>
      </w:r>
      <w:r w:rsidRPr="00B72D53">
        <w:rPr>
          <w:rFonts w:asciiTheme="majorBidi" w:hAnsiTheme="majorBidi" w:cstheme="majorBidi"/>
          <w:sz w:val="24"/>
          <w:szCs w:val="24"/>
        </w:rPr>
        <w:t>иеся</w:t>
      </w:r>
      <w:r w:rsidR="00DF4DC2" w:rsidRPr="00B72D53">
        <w:rPr>
          <w:rFonts w:asciiTheme="majorBidi" w:hAnsiTheme="majorBidi" w:cstheme="majorBidi"/>
          <w:sz w:val="24"/>
          <w:szCs w:val="24"/>
        </w:rPr>
        <w:t xml:space="preserve"> </w:t>
      </w:r>
      <w:r w:rsidRPr="00B72D53">
        <w:rPr>
          <w:rFonts w:asciiTheme="majorBidi" w:hAnsiTheme="majorBidi" w:cstheme="majorBidi"/>
          <w:sz w:val="24"/>
          <w:szCs w:val="24"/>
        </w:rPr>
        <w:t>высокоорганизованные</w:t>
      </w:r>
      <w:r w:rsidR="00DF4DC2" w:rsidRPr="00B72D53">
        <w:rPr>
          <w:rFonts w:asciiTheme="majorBidi" w:hAnsiTheme="majorBidi" w:cstheme="majorBidi"/>
          <w:sz w:val="24"/>
          <w:szCs w:val="24"/>
        </w:rPr>
        <w:t xml:space="preserve"> внутригосударственны</w:t>
      </w:r>
      <w:r w:rsidRPr="00B72D53">
        <w:rPr>
          <w:rFonts w:asciiTheme="majorBidi" w:hAnsiTheme="majorBidi" w:cstheme="majorBidi"/>
          <w:sz w:val="24"/>
          <w:szCs w:val="24"/>
        </w:rPr>
        <w:t>е</w:t>
      </w:r>
      <w:r w:rsidR="00DF4DC2" w:rsidRPr="00B72D53">
        <w:rPr>
          <w:rFonts w:asciiTheme="majorBidi" w:hAnsiTheme="majorBidi" w:cstheme="majorBidi"/>
          <w:sz w:val="24"/>
          <w:szCs w:val="24"/>
        </w:rPr>
        <w:t xml:space="preserve"> сообществ</w:t>
      </w:r>
      <w:r w:rsidRPr="00B72D53">
        <w:rPr>
          <w:rFonts w:asciiTheme="majorBidi" w:hAnsiTheme="majorBidi" w:cstheme="majorBidi"/>
          <w:sz w:val="24"/>
          <w:szCs w:val="24"/>
        </w:rPr>
        <w:t>а</w:t>
      </w:r>
      <w:r w:rsidR="00DF4DC2" w:rsidRPr="00B72D53">
        <w:rPr>
          <w:rFonts w:asciiTheme="majorBidi" w:hAnsiTheme="majorBidi" w:cstheme="majorBidi"/>
          <w:sz w:val="24"/>
          <w:szCs w:val="24"/>
        </w:rPr>
        <w:t>, претендующи</w:t>
      </w:r>
      <w:r>
        <w:rPr>
          <w:rFonts w:asciiTheme="majorBidi" w:hAnsiTheme="majorBidi" w:cstheme="majorBidi"/>
          <w:sz w:val="24"/>
          <w:szCs w:val="24"/>
        </w:rPr>
        <w:t>е</w:t>
      </w:r>
      <w:r w:rsidR="00DF4DC2" w:rsidRPr="00B72D53">
        <w:rPr>
          <w:rFonts w:asciiTheme="majorBidi" w:hAnsiTheme="majorBidi" w:cstheme="majorBidi"/>
          <w:sz w:val="24"/>
          <w:szCs w:val="24"/>
        </w:rPr>
        <w:t xml:space="preserve"> на обретение определённых полномочий (и, таким образом, процесс может рассматриваться как один из сопутствующих элементов общей демократизации в духе альтузианского конституционализма [</w:t>
      </w:r>
      <w:r w:rsidR="00B825AF" w:rsidRPr="00B72D53">
        <w:rPr>
          <w:rFonts w:asciiTheme="majorBidi" w:hAnsiTheme="majorBidi" w:cstheme="majorBidi"/>
          <w:sz w:val="24"/>
          <w:szCs w:val="24"/>
        </w:rPr>
        <w:t>2</w:t>
      </w:r>
      <w:r w:rsidR="00DF4DC2" w:rsidRPr="00B72D53">
        <w:rPr>
          <w:rFonts w:asciiTheme="majorBidi" w:hAnsiTheme="majorBidi" w:cstheme="majorBidi"/>
          <w:sz w:val="24"/>
          <w:szCs w:val="24"/>
        </w:rPr>
        <w:t>]; как например, в Бразилии и послевоенной ФРГ) либо нерешённость проблемы регионального, этнического или конфессионального раскола – при этом часто закрепляется сложившаяся в государстве ситуация де-факто (в частности, в Ираке или Сомали).</w:t>
      </w:r>
    </w:p>
    <w:p w14:paraId="4A086AF6" w14:textId="230D5DF7" w:rsidR="00DF4DC2" w:rsidRPr="001B5497" w:rsidRDefault="00DF4DC2" w:rsidP="008529F8">
      <w:pPr>
        <w:spacing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1B5497">
        <w:rPr>
          <w:rFonts w:asciiTheme="majorBidi" w:hAnsiTheme="majorBidi" w:cstheme="majorBidi"/>
          <w:sz w:val="24"/>
          <w:szCs w:val="24"/>
        </w:rPr>
        <w:t xml:space="preserve">Федералистский дискурс в Ливане исторически носил конфессиональную окраску, поскольку его </w:t>
      </w:r>
      <w:r w:rsidR="007F44E9">
        <w:rPr>
          <w:rFonts w:asciiTheme="majorBidi" w:hAnsiTheme="majorBidi" w:cstheme="majorBidi"/>
          <w:sz w:val="24"/>
          <w:szCs w:val="24"/>
        </w:rPr>
        <w:t>носителями</w:t>
      </w:r>
      <w:r w:rsidRPr="001B5497">
        <w:rPr>
          <w:rFonts w:asciiTheme="majorBidi" w:hAnsiTheme="majorBidi" w:cstheme="majorBidi"/>
          <w:sz w:val="24"/>
          <w:szCs w:val="24"/>
        </w:rPr>
        <w:t xml:space="preserve"> были в первую очередь маронитские политики и политические силы: президенты Камиль Шамун, Башир и Амин Жмайели поддерживали федерализацию страны, также проект федерализации выдвигался деятелями маронитского Ливанского фронта в манифесте в 1980 г. </w:t>
      </w:r>
      <w:r w:rsidR="00A016A6" w:rsidRPr="001B5497">
        <w:rPr>
          <w:rFonts w:asciiTheme="majorBidi" w:hAnsiTheme="majorBidi" w:cstheme="majorBidi"/>
          <w:sz w:val="24"/>
          <w:szCs w:val="24"/>
        </w:rPr>
        <w:t>[</w:t>
      </w:r>
      <w:r w:rsidR="00B825AF" w:rsidRPr="001B5497">
        <w:rPr>
          <w:rFonts w:asciiTheme="majorBidi" w:hAnsiTheme="majorBidi" w:cstheme="majorBidi"/>
          <w:sz w:val="24"/>
          <w:szCs w:val="24"/>
        </w:rPr>
        <w:t>4</w:t>
      </w:r>
      <w:r w:rsidR="00A016A6" w:rsidRPr="001B5497">
        <w:rPr>
          <w:rFonts w:asciiTheme="majorBidi" w:hAnsiTheme="majorBidi" w:cstheme="majorBidi"/>
          <w:sz w:val="24"/>
          <w:szCs w:val="24"/>
        </w:rPr>
        <w:t>]</w:t>
      </w:r>
      <w:r w:rsidRPr="001B5497">
        <w:rPr>
          <w:rFonts w:asciiTheme="majorBidi" w:hAnsiTheme="majorBidi" w:cstheme="majorBidi"/>
          <w:sz w:val="24"/>
          <w:szCs w:val="24"/>
        </w:rPr>
        <w:t xml:space="preserve"> и его делегатами во время встреч в Женеве и Лозанне в 1983-1984 гг. в рамках «Национальной конференции примирения враждующих ливанских сил» </w:t>
      </w:r>
      <w:r w:rsidR="00A016A6" w:rsidRPr="001B5497">
        <w:rPr>
          <w:rFonts w:asciiTheme="majorBidi" w:hAnsiTheme="majorBidi" w:cstheme="majorBidi"/>
          <w:sz w:val="24"/>
          <w:szCs w:val="24"/>
        </w:rPr>
        <w:t>[</w:t>
      </w:r>
      <w:r w:rsidR="00B825AF" w:rsidRPr="001B5497">
        <w:rPr>
          <w:rFonts w:asciiTheme="majorBidi" w:hAnsiTheme="majorBidi" w:cstheme="majorBidi"/>
          <w:sz w:val="24"/>
          <w:szCs w:val="24"/>
        </w:rPr>
        <w:t>5</w:t>
      </w:r>
      <w:r w:rsidR="00A016A6" w:rsidRPr="001B5497">
        <w:rPr>
          <w:rFonts w:asciiTheme="majorBidi" w:hAnsiTheme="majorBidi" w:cstheme="majorBidi"/>
          <w:sz w:val="24"/>
          <w:szCs w:val="24"/>
        </w:rPr>
        <w:t>]</w:t>
      </w:r>
      <w:r w:rsidRPr="001B5497">
        <w:rPr>
          <w:rFonts w:asciiTheme="majorBidi" w:hAnsiTheme="majorBidi" w:cstheme="majorBidi"/>
          <w:sz w:val="24"/>
          <w:szCs w:val="24"/>
        </w:rPr>
        <w:t xml:space="preserve">. </w:t>
      </w:r>
      <w:r w:rsidR="00B72D53">
        <w:rPr>
          <w:rFonts w:asciiTheme="majorBidi" w:hAnsiTheme="majorBidi" w:cstheme="majorBidi"/>
          <w:sz w:val="24"/>
          <w:szCs w:val="24"/>
        </w:rPr>
        <w:t xml:space="preserve">Таким образом, </w:t>
      </w:r>
      <w:r w:rsidRPr="001B5497">
        <w:rPr>
          <w:rFonts w:asciiTheme="majorBidi" w:hAnsiTheme="majorBidi" w:cstheme="majorBidi"/>
          <w:sz w:val="24"/>
          <w:szCs w:val="24"/>
        </w:rPr>
        <w:t xml:space="preserve">причиной популярности федералистского дискурса в ливанском обществе </w:t>
      </w:r>
      <w:r w:rsidR="00B72D53">
        <w:rPr>
          <w:rFonts w:asciiTheme="majorBidi" w:hAnsiTheme="majorBidi" w:cstheme="majorBidi"/>
          <w:sz w:val="24"/>
          <w:szCs w:val="24"/>
        </w:rPr>
        <w:t xml:space="preserve">на первый взгляд </w:t>
      </w:r>
      <w:r w:rsidRPr="001B5497">
        <w:rPr>
          <w:rFonts w:asciiTheme="majorBidi" w:hAnsiTheme="majorBidi" w:cstheme="majorBidi"/>
          <w:sz w:val="24"/>
          <w:szCs w:val="24"/>
        </w:rPr>
        <w:t>кажется именно этноконфессиональная раздробленность страны. Однако данный подход не объясняет слабость консоциональных институтов, специально созданных для политической репрезентации общин</w:t>
      </w:r>
      <w:r w:rsidR="007F44E9">
        <w:rPr>
          <w:rFonts w:asciiTheme="majorBidi" w:hAnsiTheme="majorBidi" w:cstheme="majorBidi"/>
          <w:sz w:val="24"/>
          <w:szCs w:val="24"/>
        </w:rPr>
        <w:t>, а также существование противоположных точек зрения на федерализацию даже среди партий одной конфессии</w:t>
      </w:r>
      <w:r w:rsidR="00B72D53">
        <w:rPr>
          <w:rFonts w:asciiTheme="majorBidi" w:hAnsiTheme="majorBidi" w:cstheme="majorBidi"/>
          <w:sz w:val="24"/>
          <w:szCs w:val="24"/>
        </w:rPr>
        <w:t xml:space="preserve"> (например, выступающ</w:t>
      </w:r>
      <w:r w:rsidR="00201E62">
        <w:rPr>
          <w:rFonts w:asciiTheme="majorBidi" w:hAnsiTheme="majorBidi" w:cstheme="majorBidi"/>
          <w:sz w:val="24"/>
          <w:szCs w:val="24"/>
        </w:rPr>
        <w:t>ей</w:t>
      </w:r>
      <w:r w:rsidR="00B72D53">
        <w:rPr>
          <w:rFonts w:asciiTheme="majorBidi" w:hAnsiTheme="majorBidi" w:cstheme="majorBidi"/>
          <w:sz w:val="24"/>
          <w:szCs w:val="24"/>
        </w:rPr>
        <w:t xml:space="preserve"> за федерализацию маронитск</w:t>
      </w:r>
      <w:r w:rsidR="00773D35">
        <w:rPr>
          <w:rFonts w:asciiTheme="majorBidi" w:hAnsiTheme="majorBidi" w:cstheme="majorBidi"/>
          <w:sz w:val="24"/>
          <w:szCs w:val="24"/>
        </w:rPr>
        <w:t>ой</w:t>
      </w:r>
      <w:r w:rsidR="00B72D53">
        <w:rPr>
          <w:rFonts w:asciiTheme="majorBidi" w:hAnsiTheme="majorBidi" w:cstheme="majorBidi"/>
          <w:sz w:val="24"/>
          <w:szCs w:val="24"/>
        </w:rPr>
        <w:t xml:space="preserve"> парти</w:t>
      </w:r>
      <w:r w:rsidR="00773D35">
        <w:rPr>
          <w:rFonts w:asciiTheme="majorBidi" w:hAnsiTheme="majorBidi" w:cstheme="majorBidi"/>
          <w:sz w:val="24"/>
          <w:szCs w:val="24"/>
        </w:rPr>
        <w:t>и</w:t>
      </w:r>
      <w:r w:rsidR="00B72D53">
        <w:rPr>
          <w:rFonts w:asciiTheme="majorBidi" w:hAnsiTheme="majorBidi" w:cstheme="majorBidi"/>
          <w:sz w:val="24"/>
          <w:szCs w:val="24"/>
        </w:rPr>
        <w:t xml:space="preserve"> «Катаиб» и выступающ</w:t>
      </w:r>
      <w:r w:rsidR="00201E62">
        <w:rPr>
          <w:rFonts w:asciiTheme="majorBidi" w:hAnsiTheme="majorBidi" w:cstheme="majorBidi"/>
          <w:sz w:val="24"/>
          <w:szCs w:val="24"/>
        </w:rPr>
        <w:t>ей</w:t>
      </w:r>
      <w:r w:rsidR="00B72D53">
        <w:rPr>
          <w:rFonts w:asciiTheme="majorBidi" w:hAnsiTheme="majorBidi" w:cstheme="majorBidi"/>
          <w:sz w:val="24"/>
          <w:szCs w:val="24"/>
        </w:rPr>
        <w:t xml:space="preserve"> против неё маронитск</w:t>
      </w:r>
      <w:r w:rsidR="00773D35">
        <w:rPr>
          <w:rFonts w:asciiTheme="majorBidi" w:hAnsiTheme="majorBidi" w:cstheme="majorBidi"/>
          <w:sz w:val="24"/>
          <w:szCs w:val="24"/>
        </w:rPr>
        <w:t>ой</w:t>
      </w:r>
      <w:r w:rsidR="00B72D53">
        <w:rPr>
          <w:rFonts w:asciiTheme="majorBidi" w:hAnsiTheme="majorBidi" w:cstheme="majorBidi"/>
          <w:sz w:val="24"/>
          <w:szCs w:val="24"/>
        </w:rPr>
        <w:t xml:space="preserve"> парти</w:t>
      </w:r>
      <w:r w:rsidR="00773D35">
        <w:rPr>
          <w:rFonts w:asciiTheme="majorBidi" w:hAnsiTheme="majorBidi" w:cstheme="majorBidi"/>
          <w:sz w:val="24"/>
          <w:szCs w:val="24"/>
        </w:rPr>
        <w:t>и</w:t>
      </w:r>
      <w:r w:rsidR="00B72D53">
        <w:rPr>
          <w:rFonts w:asciiTheme="majorBidi" w:hAnsiTheme="majorBidi" w:cstheme="majorBidi"/>
          <w:sz w:val="24"/>
          <w:szCs w:val="24"/>
        </w:rPr>
        <w:t xml:space="preserve"> «Марада»)</w:t>
      </w:r>
      <w:r w:rsidR="007F44E9">
        <w:rPr>
          <w:rFonts w:asciiTheme="majorBidi" w:hAnsiTheme="majorBidi" w:cstheme="majorBidi"/>
          <w:sz w:val="24"/>
          <w:szCs w:val="24"/>
        </w:rPr>
        <w:t xml:space="preserve">. </w:t>
      </w:r>
      <w:r w:rsidRPr="001B5497">
        <w:rPr>
          <w:rFonts w:asciiTheme="majorBidi" w:hAnsiTheme="majorBidi" w:cstheme="majorBidi"/>
          <w:sz w:val="24"/>
          <w:szCs w:val="24"/>
        </w:rPr>
        <w:t>Кроме того, общины практически не имеют компактных и целостных регионов проживания, что не позволяет представить этноконфессиональные противоречия через призму стандартного для многосоставного государства конфликта между центром и регионом.</w:t>
      </w:r>
    </w:p>
    <w:p w14:paraId="3FFC4AE4" w14:textId="77777777" w:rsidR="00DF4DC2" w:rsidRPr="001B5497" w:rsidRDefault="00DF4DC2" w:rsidP="008529F8">
      <w:pPr>
        <w:spacing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1B5497">
        <w:rPr>
          <w:rFonts w:asciiTheme="majorBidi" w:hAnsiTheme="majorBidi" w:cstheme="majorBidi"/>
          <w:sz w:val="24"/>
          <w:szCs w:val="24"/>
        </w:rPr>
        <w:t>Исходя из этого, возникает необходимость в более полной мере проанализировать мотивацию адептов ливанского федерализма. При рассмотрении лозунгов движения и в целом его нарратива можно отметить, что вопросы этноконфессиональных отличий, сохранения культурных особенностей, свободы языка или вероисповедания не только не являются приоритетными (как это обычно происходит в других многосоставных государствах, имеющих аналогичную идеологическую дискуссию), но и зачастую выпадают из поля зрения его сторонников.</w:t>
      </w:r>
    </w:p>
    <w:p w14:paraId="4CD1D968" w14:textId="18AD9CA5" w:rsidR="00DF4DC2" w:rsidRPr="001B5497" w:rsidRDefault="00142527" w:rsidP="008529F8">
      <w:pPr>
        <w:spacing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1B5497">
        <w:rPr>
          <w:rFonts w:asciiTheme="majorBidi" w:hAnsiTheme="majorBidi" w:cstheme="majorBidi"/>
          <w:sz w:val="24"/>
          <w:szCs w:val="24"/>
        </w:rPr>
        <w:t>Дискуссия о федерализме</w:t>
      </w:r>
      <w:r w:rsidR="00DF4DC2" w:rsidRPr="001B5497">
        <w:rPr>
          <w:rFonts w:asciiTheme="majorBidi" w:hAnsiTheme="majorBidi" w:cstheme="majorBidi"/>
          <w:sz w:val="24"/>
          <w:szCs w:val="24"/>
        </w:rPr>
        <w:t xml:space="preserve"> в Ливане активизировал</w:t>
      </w:r>
      <w:r w:rsidRPr="001B5497">
        <w:rPr>
          <w:rFonts w:asciiTheme="majorBidi" w:hAnsiTheme="majorBidi" w:cstheme="majorBidi"/>
          <w:sz w:val="24"/>
          <w:szCs w:val="24"/>
        </w:rPr>
        <w:t>ась</w:t>
      </w:r>
      <w:r w:rsidR="00DF4DC2" w:rsidRPr="001B5497">
        <w:rPr>
          <w:rFonts w:asciiTheme="majorBidi" w:hAnsiTheme="majorBidi" w:cstheme="majorBidi"/>
          <w:sz w:val="24"/>
          <w:szCs w:val="24"/>
        </w:rPr>
        <w:t xml:space="preserve"> после начала протестов 2019 года, вызванных экономическими затруднениями и накопленными фундаментальными внутриполитическими проблемами</w:t>
      </w:r>
      <w:r w:rsidR="008F27D3">
        <w:rPr>
          <w:rFonts w:asciiTheme="majorBidi" w:hAnsiTheme="majorBidi" w:cstheme="majorBidi"/>
          <w:sz w:val="24"/>
          <w:szCs w:val="24"/>
        </w:rPr>
        <w:t xml:space="preserve">: </w:t>
      </w:r>
      <w:r w:rsidR="00DF4DC2" w:rsidRPr="001B5497">
        <w:rPr>
          <w:rFonts w:asciiTheme="majorBidi" w:hAnsiTheme="majorBidi" w:cstheme="majorBidi"/>
          <w:sz w:val="24"/>
          <w:szCs w:val="24"/>
        </w:rPr>
        <w:t>сложност</w:t>
      </w:r>
      <w:r w:rsidR="008F27D3">
        <w:rPr>
          <w:rFonts w:asciiTheme="majorBidi" w:hAnsiTheme="majorBidi" w:cstheme="majorBidi"/>
          <w:sz w:val="24"/>
          <w:szCs w:val="24"/>
        </w:rPr>
        <w:t>ь</w:t>
      </w:r>
      <w:r w:rsidR="00DF4DC2" w:rsidRPr="001B5497">
        <w:rPr>
          <w:rFonts w:asciiTheme="majorBidi" w:hAnsiTheme="majorBidi" w:cstheme="majorBidi"/>
          <w:sz w:val="24"/>
          <w:szCs w:val="24"/>
        </w:rPr>
        <w:t xml:space="preserve"> выборов президента, поляризация элит. Протесты открыли окно возможностей и позволили перевести в публичную плоскость </w:t>
      </w:r>
      <w:r w:rsidR="008F27D3">
        <w:rPr>
          <w:rFonts w:asciiTheme="majorBidi" w:hAnsiTheme="majorBidi" w:cstheme="majorBidi"/>
          <w:sz w:val="24"/>
          <w:szCs w:val="24"/>
        </w:rPr>
        <w:t>предложения</w:t>
      </w:r>
      <w:r w:rsidR="00DF4DC2" w:rsidRPr="001B5497">
        <w:rPr>
          <w:rFonts w:asciiTheme="majorBidi" w:hAnsiTheme="majorBidi" w:cstheme="majorBidi"/>
          <w:sz w:val="24"/>
          <w:szCs w:val="24"/>
        </w:rPr>
        <w:t xml:space="preserve"> по политической трансформации государства, в том числе и в сторону федерализ</w:t>
      </w:r>
      <w:r w:rsidR="008F27D3">
        <w:rPr>
          <w:rFonts w:asciiTheme="majorBidi" w:hAnsiTheme="majorBidi" w:cstheme="majorBidi"/>
          <w:sz w:val="24"/>
          <w:szCs w:val="24"/>
        </w:rPr>
        <w:t>ма</w:t>
      </w:r>
      <w:r w:rsidR="00DF4DC2" w:rsidRPr="001B5497">
        <w:rPr>
          <w:rFonts w:asciiTheme="majorBidi" w:hAnsiTheme="majorBidi" w:cstheme="majorBidi"/>
          <w:sz w:val="24"/>
          <w:szCs w:val="24"/>
        </w:rPr>
        <w:t xml:space="preserve">. Появилось ряд площадок и проектов, которые становятся новыми </w:t>
      </w:r>
      <w:r w:rsidR="008F27D3">
        <w:rPr>
          <w:rFonts w:asciiTheme="majorBidi" w:hAnsiTheme="majorBidi" w:cstheme="majorBidi"/>
          <w:sz w:val="24"/>
          <w:szCs w:val="24"/>
        </w:rPr>
        <w:lastRenderedPageBreak/>
        <w:t>участниками</w:t>
      </w:r>
      <w:r w:rsidR="00DF4DC2" w:rsidRPr="001B5497">
        <w:rPr>
          <w:rFonts w:asciiTheme="majorBidi" w:hAnsiTheme="majorBidi" w:cstheme="majorBidi"/>
          <w:sz w:val="24"/>
          <w:szCs w:val="24"/>
        </w:rPr>
        <w:t xml:space="preserve"> данной дискуссии и начинают выдвигать тезисы и ключевые принципы движения. Такими принципами являются прежде всего национальный суверенитет, предотвращение чьей-либо гегемонии, сбалансированность развития и стабильность. Вопросы государственного устройства и разделения полномочий смешиваются с внешнеполитическими и социально-экономическими темами, тогда как вопросы собственно этноконфессиональной идентичности никак не </w:t>
      </w:r>
      <w:r w:rsidR="009B40B1">
        <w:rPr>
          <w:rFonts w:asciiTheme="majorBidi" w:hAnsiTheme="majorBidi" w:cstheme="majorBidi"/>
          <w:sz w:val="24"/>
          <w:szCs w:val="24"/>
        </w:rPr>
        <w:t>выделяются</w:t>
      </w:r>
      <w:r w:rsidR="00DF4DC2" w:rsidRPr="001B5497">
        <w:rPr>
          <w:rFonts w:asciiTheme="majorBidi" w:hAnsiTheme="majorBidi" w:cstheme="majorBidi"/>
          <w:sz w:val="24"/>
          <w:szCs w:val="24"/>
        </w:rPr>
        <w:t>. В частности, проект «</w:t>
      </w:r>
      <w:r w:rsidR="009756AB" w:rsidRPr="001B5497">
        <w:rPr>
          <w:rFonts w:asciiTheme="majorBidi" w:hAnsiTheme="majorBidi" w:cstheme="majorBidi"/>
          <w:sz w:val="24"/>
          <w:szCs w:val="24"/>
        </w:rPr>
        <w:t>Федеральный Ливан</w:t>
      </w:r>
      <w:r w:rsidR="00DF4DC2" w:rsidRPr="001B5497">
        <w:rPr>
          <w:rFonts w:asciiTheme="majorBidi" w:hAnsiTheme="majorBidi" w:cstheme="majorBidi"/>
          <w:sz w:val="24"/>
          <w:szCs w:val="24"/>
        </w:rPr>
        <w:t xml:space="preserve">» </w:t>
      </w:r>
      <w:r w:rsidRPr="001B5497">
        <w:rPr>
          <w:rFonts w:asciiTheme="majorBidi" w:hAnsiTheme="majorBidi" w:cstheme="majorBidi"/>
          <w:sz w:val="24"/>
          <w:szCs w:val="24"/>
        </w:rPr>
        <w:t>определяет</w:t>
      </w:r>
      <w:r w:rsidR="00DF4DC2" w:rsidRPr="001B5497">
        <w:rPr>
          <w:rFonts w:asciiTheme="majorBidi" w:hAnsiTheme="majorBidi" w:cstheme="majorBidi"/>
          <w:sz w:val="24"/>
          <w:szCs w:val="24"/>
        </w:rPr>
        <w:t xml:space="preserve"> следующий порядок собственных требований: суверенитет, нейтралитет, федерализм, причём отдельно подчёркивается, что само понятие федерализма должно стоять лишь на третьем месте </w:t>
      </w:r>
      <w:r w:rsidR="00A016A6" w:rsidRPr="001B5497">
        <w:rPr>
          <w:rFonts w:asciiTheme="majorBidi" w:hAnsiTheme="majorBidi" w:cstheme="majorBidi"/>
          <w:sz w:val="24"/>
          <w:szCs w:val="24"/>
        </w:rPr>
        <w:t>[</w:t>
      </w:r>
      <w:r w:rsidR="00B825AF" w:rsidRPr="001B5497">
        <w:rPr>
          <w:rFonts w:asciiTheme="majorBidi" w:hAnsiTheme="majorBidi" w:cstheme="majorBidi"/>
          <w:sz w:val="24"/>
          <w:szCs w:val="24"/>
        </w:rPr>
        <w:t>7</w:t>
      </w:r>
      <w:r w:rsidR="00A016A6" w:rsidRPr="001B5497">
        <w:rPr>
          <w:rFonts w:asciiTheme="majorBidi" w:hAnsiTheme="majorBidi" w:cstheme="majorBidi"/>
          <w:sz w:val="24"/>
          <w:szCs w:val="24"/>
        </w:rPr>
        <w:t>]</w:t>
      </w:r>
      <w:r w:rsidR="00DF4DC2" w:rsidRPr="001B5497">
        <w:rPr>
          <w:rFonts w:asciiTheme="majorBidi" w:hAnsiTheme="majorBidi" w:cstheme="majorBidi"/>
          <w:sz w:val="24"/>
          <w:szCs w:val="24"/>
        </w:rPr>
        <w:t>.</w:t>
      </w:r>
    </w:p>
    <w:p w14:paraId="298E36AF" w14:textId="4C77902E" w:rsidR="00DF4DC2" w:rsidRDefault="00DF4DC2" w:rsidP="008529F8">
      <w:pPr>
        <w:spacing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8F27D3">
        <w:rPr>
          <w:rFonts w:asciiTheme="majorBidi" w:hAnsiTheme="majorBidi" w:cstheme="majorBidi"/>
          <w:sz w:val="24"/>
          <w:szCs w:val="24"/>
        </w:rPr>
        <w:t xml:space="preserve">Такое позиционирование федерализма </w:t>
      </w:r>
      <w:r w:rsidR="008F27D3" w:rsidRPr="008F27D3">
        <w:rPr>
          <w:rFonts w:asciiTheme="majorBidi" w:hAnsiTheme="majorBidi" w:cstheme="majorBidi"/>
          <w:sz w:val="24"/>
          <w:szCs w:val="24"/>
        </w:rPr>
        <w:t>напоминает</w:t>
      </w:r>
      <w:r w:rsidRPr="008F27D3">
        <w:rPr>
          <w:rFonts w:asciiTheme="majorBidi" w:hAnsiTheme="majorBidi" w:cstheme="majorBidi"/>
          <w:sz w:val="24"/>
          <w:szCs w:val="24"/>
        </w:rPr>
        <w:t xml:space="preserve"> подход американского социолога Винсента Острома, связывавшего его </w:t>
      </w:r>
      <w:r w:rsidR="009B40B1">
        <w:rPr>
          <w:rFonts w:asciiTheme="majorBidi" w:hAnsiTheme="majorBidi" w:cstheme="majorBidi"/>
          <w:sz w:val="24"/>
          <w:szCs w:val="24"/>
        </w:rPr>
        <w:t xml:space="preserve">прежде всего </w:t>
      </w:r>
      <w:r w:rsidRPr="008F27D3">
        <w:rPr>
          <w:rFonts w:asciiTheme="majorBidi" w:hAnsiTheme="majorBidi" w:cstheme="majorBidi"/>
          <w:sz w:val="24"/>
          <w:szCs w:val="24"/>
        </w:rPr>
        <w:t xml:space="preserve">с </w:t>
      </w:r>
      <w:r w:rsidR="009B40B1">
        <w:rPr>
          <w:rFonts w:asciiTheme="majorBidi" w:hAnsiTheme="majorBidi" w:cstheme="majorBidi"/>
          <w:sz w:val="24"/>
          <w:szCs w:val="24"/>
        </w:rPr>
        <w:t xml:space="preserve">типом </w:t>
      </w:r>
      <w:r w:rsidRPr="008F27D3">
        <w:rPr>
          <w:rFonts w:asciiTheme="majorBidi" w:hAnsiTheme="majorBidi" w:cstheme="majorBidi"/>
          <w:sz w:val="24"/>
          <w:szCs w:val="24"/>
        </w:rPr>
        <w:t>организаци</w:t>
      </w:r>
      <w:r w:rsidR="009B40B1">
        <w:rPr>
          <w:rFonts w:asciiTheme="majorBidi" w:hAnsiTheme="majorBidi" w:cstheme="majorBidi"/>
          <w:sz w:val="24"/>
          <w:szCs w:val="24"/>
        </w:rPr>
        <w:t>и</w:t>
      </w:r>
      <w:r w:rsidRPr="008F27D3">
        <w:rPr>
          <w:rFonts w:asciiTheme="majorBidi" w:hAnsiTheme="majorBidi" w:cstheme="majorBidi"/>
          <w:sz w:val="24"/>
          <w:szCs w:val="24"/>
        </w:rPr>
        <w:t xml:space="preserve"> общества и подчёркивавшего краеугольное значение плюрализма институтов, массовости политического участия граждан, открытого общества и других элементов демократии </w:t>
      </w:r>
      <w:r w:rsidR="00A016A6" w:rsidRPr="008F27D3">
        <w:rPr>
          <w:rFonts w:asciiTheme="majorBidi" w:hAnsiTheme="majorBidi" w:cstheme="majorBidi"/>
          <w:sz w:val="24"/>
          <w:szCs w:val="24"/>
        </w:rPr>
        <w:t>[</w:t>
      </w:r>
      <w:r w:rsidR="00B825AF" w:rsidRPr="008F27D3">
        <w:rPr>
          <w:rFonts w:asciiTheme="majorBidi" w:hAnsiTheme="majorBidi" w:cstheme="majorBidi"/>
          <w:sz w:val="24"/>
          <w:szCs w:val="24"/>
        </w:rPr>
        <w:t>1</w:t>
      </w:r>
      <w:r w:rsidR="00A016A6" w:rsidRPr="008F27D3">
        <w:rPr>
          <w:rFonts w:asciiTheme="majorBidi" w:hAnsiTheme="majorBidi" w:cstheme="majorBidi"/>
          <w:sz w:val="24"/>
          <w:szCs w:val="24"/>
        </w:rPr>
        <w:t>]</w:t>
      </w:r>
      <w:r w:rsidRPr="008F27D3">
        <w:rPr>
          <w:rFonts w:asciiTheme="majorBidi" w:hAnsiTheme="majorBidi" w:cstheme="majorBidi"/>
          <w:sz w:val="24"/>
          <w:szCs w:val="24"/>
        </w:rPr>
        <w:t xml:space="preserve">. Однако при более детальном анализе становится видно </w:t>
      </w:r>
      <w:r w:rsidR="008F27D3">
        <w:rPr>
          <w:rFonts w:asciiTheme="majorBidi" w:hAnsiTheme="majorBidi" w:cstheme="majorBidi"/>
          <w:sz w:val="24"/>
          <w:szCs w:val="24"/>
        </w:rPr>
        <w:t xml:space="preserve">предполагающееся ливанскими федералистами </w:t>
      </w:r>
      <w:r w:rsidRPr="008F27D3">
        <w:rPr>
          <w:rFonts w:asciiTheme="majorBidi" w:hAnsiTheme="majorBidi" w:cstheme="majorBidi"/>
          <w:sz w:val="24"/>
          <w:szCs w:val="24"/>
        </w:rPr>
        <w:t>наполнение понятия «суверенитет»: это борьба с иранской опекой, которая определяется проектом «</w:t>
      </w:r>
      <w:r w:rsidR="009756AB" w:rsidRPr="008F27D3">
        <w:rPr>
          <w:rFonts w:asciiTheme="majorBidi" w:hAnsiTheme="majorBidi" w:cstheme="majorBidi"/>
          <w:sz w:val="24"/>
          <w:szCs w:val="24"/>
        </w:rPr>
        <w:t>Федеральный Ливан</w:t>
      </w:r>
      <w:r w:rsidRPr="008F27D3">
        <w:rPr>
          <w:rFonts w:asciiTheme="majorBidi" w:hAnsiTheme="majorBidi" w:cstheme="majorBidi"/>
          <w:sz w:val="24"/>
          <w:szCs w:val="24"/>
        </w:rPr>
        <w:t xml:space="preserve">» как главная угроза для страны. Нейтралитет же подразумевает прежде всего отказ </w:t>
      </w:r>
      <w:r w:rsidR="00142527" w:rsidRPr="008F27D3">
        <w:rPr>
          <w:rFonts w:asciiTheme="majorBidi" w:hAnsiTheme="majorBidi" w:cstheme="majorBidi"/>
          <w:sz w:val="24"/>
          <w:szCs w:val="24"/>
        </w:rPr>
        <w:t xml:space="preserve">от роли </w:t>
      </w:r>
      <w:r w:rsidRPr="008F27D3">
        <w:rPr>
          <w:rFonts w:asciiTheme="majorBidi" w:hAnsiTheme="majorBidi" w:cstheme="majorBidi"/>
          <w:sz w:val="24"/>
          <w:szCs w:val="24"/>
        </w:rPr>
        <w:t>арен</w:t>
      </w:r>
      <w:r w:rsidR="00142527" w:rsidRPr="008F27D3">
        <w:rPr>
          <w:rFonts w:asciiTheme="majorBidi" w:hAnsiTheme="majorBidi" w:cstheme="majorBidi"/>
          <w:sz w:val="24"/>
          <w:szCs w:val="24"/>
        </w:rPr>
        <w:t>ы</w:t>
      </w:r>
      <w:r w:rsidRPr="008F27D3">
        <w:rPr>
          <w:rFonts w:asciiTheme="majorBidi" w:hAnsiTheme="majorBidi" w:cstheme="majorBidi"/>
          <w:sz w:val="24"/>
          <w:szCs w:val="24"/>
        </w:rPr>
        <w:t xml:space="preserve"> для региональных конфликтов (что относится, безусловно, к проекту иранского «</w:t>
      </w:r>
      <w:r w:rsidR="0053632F" w:rsidRPr="008F27D3">
        <w:rPr>
          <w:rFonts w:asciiTheme="majorBidi" w:hAnsiTheme="majorBidi" w:cstheme="majorBidi"/>
          <w:sz w:val="24"/>
          <w:szCs w:val="24"/>
        </w:rPr>
        <w:t>ш</w:t>
      </w:r>
      <w:r w:rsidRPr="008F27D3">
        <w:rPr>
          <w:rFonts w:asciiTheme="majorBidi" w:hAnsiTheme="majorBidi" w:cstheme="majorBidi"/>
          <w:sz w:val="24"/>
          <w:szCs w:val="24"/>
        </w:rPr>
        <w:t xml:space="preserve">иитского полумесяца» и проблеме палестинских беженцев). Интересно отметить, что проводники федерализма в более ранний период, до легитимизации положения Хезболлы как «государства в государстве» и укрепления позиций Ирана в ливанской политике, таким же образом раскрывали понятие суверенитета, но ещё в рамках антисирийского нарратива </w:t>
      </w:r>
      <w:r w:rsidR="00A016A6" w:rsidRPr="008F27D3">
        <w:rPr>
          <w:rFonts w:asciiTheme="majorBidi" w:hAnsiTheme="majorBidi" w:cstheme="majorBidi"/>
          <w:sz w:val="24"/>
          <w:szCs w:val="24"/>
        </w:rPr>
        <w:t>[</w:t>
      </w:r>
      <w:r w:rsidR="00B825AF" w:rsidRPr="008F27D3">
        <w:rPr>
          <w:rFonts w:asciiTheme="majorBidi" w:hAnsiTheme="majorBidi" w:cstheme="majorBidi"/>
          <w:sz w:val="24"/>
          <w:szCs w:val="24"/>
        </w:rPr>
        <w:t>3</w:t>
      </w:r>
      <w:r w:rsidR="00A016A6" w:rsidRPr="008F27D3">
        <w:rPr>
          <w:rFonts w:asciiTheme="majorBidi" w:hAnsiTheme="majorBidi" w:cstheme="majorBidi"/>
          <w:sz w:val="24"/>
          <w:szCs w:val="24"/>
        </w:rPr>
        <w:t>]</w:t>
      </w:r>
      <w:r w:rsidRPr="008F27D3">
        <w:rPr>
          <w:rFonts w:asciiTheme="majorBidi" w:hAnsiTheme="majorBidi" w:cstheme="majorBidi"/>
          <w:sz w:val="24"/>
          <w:szCs w:val="24"/>
        </w:rPr>
        <w:t>. Радикальные сторонники федералистского проекта демонстрируют обеспокоенность иранским влиянием на шиитскую общину ещё более явно, рассматривая районы, находящиеся под контролем Хезболлы, как «гангренозные конечности» и призывая географические сепарироваться от них</w:t>
      </w:r>
      <w:r w:rsidR="00A016A6" w:rsidRPr="008F27D3">
        <w:rPr>
          <w:rFonts w:asciiTheme="majorBidi" w:hAnsiTheme="majorBidi" w:cstheme="majorBidi"/>
          <w:sz w:val="24"/>
          <w:szCs w:val="24"/>
        </w:rPr>
        <w:t xml:space="preserve"> [</w:t>
      </w:r>
      <w:r w:rsidR="00B825AF" w:rsidRPr="008F27D3">
        <w:rPr>
          <w:rFonts w:asciiTheme="majorBidi" w:hAnsiTheme="majorBidi" w:cstheme="majorBidi"/>
          <w:sz w:val="24"/>
          <w:szCs w:val="24"/>
        </w:rPr>
        <w:t>6</w:t>
      </w:r>
      <w:r w:rsidR="00A016A6" w:rsidRPr="008F27D3">
        <w:rPr>
          <w:rFonts w:asciiTheme="majorBidi" w:hAnsiTheme="majorBidi" w:cstheme="majorBidi"/>
          <w:sz w:val="24"/>
          <w:szCs w:val="24"/>
        </w:rPr>
        <w:t>]</w:t>
      </w:r>
      <w:r w:rsidRPr="008F27D3">
        <w:rPr>
          <w:rFonts w:asciiTheme="majorBidi" w:hAnsiTheme="majorBidi" w:cstheme="majorBidi"/>
          <w:sz w:val="24"/>
          <w:szCs w:val="24"/>
        </w:rPr>
        <w:t>.</w:t>
      </w:r>
    </w:p>
    <w:p w14:paraId="4FD4B17D" w14:textId="1D675A44" w:rsidR="00DF4DC2" w:rsidRPr="00B72D53" w:rsidRDefault="00DF4DC2" w:rsidP="008529F8">
      <w:pPr>
        <w:spacing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1B5497">
        <w:rPr>
          <w:rFonts w:asciiTheme="majorBidi" w:hAnsiTheme="majorBidi" w:cstheme="majorBidi"/>
          <w:sz w:val="24"/>
          <w:szCs w:val="24"/>
        </w:rPr>
        <w:t xml:space="preserve">Таким образом, федералистский дискурс в Ливане в значительной степени отличается с точки зрения мотивации его сторонников от аналогичных процессов в других унитарных многосоставных государствах. В его </w:t>
      </w:r>
      <w:r w:rsidR="007D4603">
        <w:rPr>
          <w:rFonts w:asciiTheme="majorBidi" w:hAnsiTheme="majorBidi" w:cstheme="majorBidi"/>
          <w:sz w:val="24"/>
          <w:szCs w:val="24"/>
        </w:rPr>
        <w:t>основе</w:t>
      </w:r>
      <w:r w:rsidRPr="001B5497">
        <w:rPr>
          <w:rFonts w:asciiTheme="majorBidi" w:hAnsiTheme="majorBidi" w:cstheme="majorBidi"/>
          <w:sz w:val="24"/>
          <w:szCs w:val="24"/>
        </w:rPr>
        <w:t xml:space="preserve"> лежат скорее не вопросы защиты культурной идентификации меньшинств, отчуждения от процесса управления на местном уровне, распределения полномочий или проблемы сепаратизма, а неустойчивость введённой консоциональной политической системы, проблема клиентелизма и, в определённой степени, вопросы внешней политики и национальной стратегии.</w:t>
      </w:r>
      <w:r w:rsidR="007D4603">
        <w:rPr>
          <w:rFonts w:asciiTheme="majorBidi" w:hAnsiTheme="majorBidi" w:cstheme="majorBidi"/>
          <w:sz w:val="24"/>
          <w:szCs w:val="24"/>
        </w:rPr>
        <w:t xml:space="preserve"> Можно сделать вывод, что потенциальный успех федералистского проекта в Ливане </w:t>
      </w:r>
      <w:r w:rsidR="00875623">
        <w:rPr>
          <w:rFonts w:asciiTheme="majorBidi" w:hAnsiTheme="majorBidi" w:cstheme="majorBidi"/>
          <w:sz w:val="24"/>
          <w:szCs w:val="24"/>
        </w:rPr>
        <w:t>будет зависеть не от внутренних демографических процессов, а в значительной степени от внешнеполитической повестки и способности региональных игроков поддерживать</w:t>
      </w:r>
      <w:r w:rsidR="00B72D53">
        <w:rPr>
          <w:rFonts w:asciiTheme="majorBidi" w:hAnsiTheme="majorBidi" w:cstheme="majorBidi"/>
          <w:sz w:val="24"/>
          <w:szCs w:val="24"/>
        </w:rPr>
        <w:t xml:space="preserve"> своё влияние в стране.</w:t>
      </w:r>
    </w:p>
    <w:p w14:paraId="113865A5" w14:textId="77777777" w:rsidR="00DF4DC2" w:rsidRPr="001B5497" w:rsidRDefault="00DF4DC2" w:rsidP="001B5497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B5D73AF" w14:textId="7EDEF651" w:rsidR="00DF4DC2" w:rsidRPr="001B5497" w:rsidRDefault="00DF4DC2" w:rsidP="001B5497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D4603">
        <w:rPr>
          <w:rFonts w:asciiTheme="majorBidi" w:hAnsiTheme="majorBidi" w:cstheme="majorBidi"/>
          <w:b/>
          <w:bCs/>
          <w:sz w:val="24"/>
          <w:szCs w:val="24"/>
        </w:rPr>
        <w:t>Источники и литература:</w:t>
      </w:r>
    </w:p>
    <w:p w14:paraId="71043C3A" w14:textId="77777777" w:rsidR="00B825AF" w:rsidRPr="001B5497" w:rsidRDefault="00B825AF" w:rsidP="001B5497">
      <w:pPr>
        <w:pStyle w:val="a3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B5497">
        <w:rPr>
          <w:rFonts w:asciiTheme="majorBidi" w:hAnsiTheme="majorBidi" w:cstheme="majorBidi"/>
          <w:sz w:val="24"/>
          <w:szCs w:val="24"/>
        </w:rPr>
        <w:t xml:space="preserve">Смысл американского федерализма. Что такое самоуправляющееся общество: Перевод с английского / Остром В.; Пер.: Егоров С.А., Утегенова Д.К.; Общ. ред.: Оболонский А.В. (Предисл.) - М.: Арена, 1993. - 320 </w:t>
      </w:r>
      <w:r w:rsidRPr="001B5497"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1B5497">
        <w:rPr>
          <w:rFonts w:asciiTheme="majorBidi" w:hAnsiTheme="majorBidi" w:cstheme="majorBidi"/>
          <w:sz w:val="24"/>
          <w:szCs w:val="24"/>
        </w:rPr>
        <w:t>.</w:t>
      </w:r>
    </w:p>
    <w:p w14:paraId="369E228B" w14:textId="1024FF0C" w:rsidR="00592405" w:rsidRPr="00592405" w:rsidRDefault="00592405" w:rsidP="001B5497">
      <w:pPr>
        <w:pStyle w:val="a3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405">
        <w:rPr>
          <w:rFonts w:asciiTheme="majorBidi" w:hAnsiTheme="majorBidi" w:cstheme="majorBidi"/>
          <w:sz w:val="24"/>
          <w:szCs w:val="24"/>
        </w:rPr>
        <w:t xml:space="preserve">Турусин С. В. Мировоззренческие основания идеи федерализма // Основы экономики, управления и права. 2014. №1 (13). </w:t>
      </w:r>
      <w:r>
        <w:rPr>
          <w:rFonts w:asciiTheme="majorBidi" w:hAnsiTheme="majorBidi" w:cstheme="majorBidi"/>
          <w:sz w:val="24"/>
          <w:szCs w:val="24"/>
        </w:rPr>
        <w:t>С. 20-23.</w:t>
      </w:r>
    </w:p>
    <w:p w14:paraId="47FAF97D" w14:textId="77777777" w:rsidR="00B825AF" w:rsidRPr="001B5497" w:rsidRDefault="00B825AF" w:rsidP="001B5497">
      <w:pPr>
        <w:pStyle w:val="a3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B5497">
        <w:rPr>
          <w:rFonts w:asciiTheme="majorBidi" w:hAnsiTheme="majorBidi" w:cstheme="majorBidi"/>
          <w:sz w:val="24"/>
          <w:szCs w:val="24"/>
          <w:lang w:val="en-US"/>
        </w:rPr>
        <w:t>Gemayel, A. Rebuilding Lebanon. Lanham: University Press of America, 1992.</w:t>
      </w:r>
    </w:p>
    <w:p w14:paraId="024208AE" w14:textId="77777777" w:rsidR="00B825AF" w:rsidRPr="001B5497" w:rsidRDefault="00B825AF" w:rsidP="001B5497">
      <w:pPr>
        <w:pStyle w:val="a3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B5497">
        <w:rPr>
          <w:rFonts w:asciiTheme="majorBidi" w:hAnsiTheme="majorBidi" w:cstheme="majorBidi"/>
          <w:sz w:val="24"/>
          <w:szCs w:val="24"/>
          <w:lang w:val="en-US"/>
        </w:rPr>
        <w:t>“The Lebanon We Want to Build” : Manifesto. 1980.</w:t>
      </w:r>
    </w:p>
    <w:p w14:paraId="3A53ADA3" w14:textId="77777777" w:rsidR="00B825AF" w:rsidRPr="001B5497" w:rsidRDefault="00B825AF" w:rsidP="001B5497">
      <w:pPr>
        <w:pStyle w:val="a3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B5497">
        <w:rPr>
          <w:rFonts w:asciiTheme="majorBidi" w:hAnsiTheme="majorBidi" w:cstheme="majorBidi"/>
          <w:sz w:val="24"/>
          <w:szCs w:val="24"/>
          <w:lang w:val="en-US"/>
        </w:rPr>
        <w:t>The Middle East and North Africa. A Survey and Directory of Aden… London, 2005, p. 1051.</w:t>
      </w:r>
    </w:p>
    <w:p w14:paraId="3739296C" w14:textId="60DE1925" w:rsidR="00B825AF" w:rsidRPr="001B5497" w:rsidRDefault="00B825AF" w:rsidP="001B5497">
      <w:pPr>
        <w:pStyle w:val="a3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B5497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“Can Federalism Work in Lebanon?” / Fikra Forum – March 20, 2023. URL: </w:t>
      </w:r>
      <w:hyperlink r:id="rId6" w:history="1">
        <w:r w:rsidRPr="001B5497">
          <w:rPr>
            <w:rStyle w:val="a4"/>
            <w:rFonts w:asciiTheme="majorBidi" w:hAnsiTheme="majorBidi" w:cstheme="majorBidi"/>
            <w:sz w:val="24"/>
            <w:szCs w:val="24"/>
            <w:lang w:val="en-US"/>
          </w:rPr>
          <w:t>https://www.washingtoninstitute.org/policy-analysis/can-federalism-work-lebanon</w:t>
        </w:r>
      </w:hyperlink>
      <w:r w:rsidRPr="001B5497">
        <w:rPr>
          <w:rFonts w:asciiTheme="majorBidi" w:hAnsiTheme="majorBidi" w:cstheme="majorBidi"/>
          <w:sz w:val="24"/>
          <w:szCs w:val="24"/>
          <w:lang w:val="en-US"/>
        </w:rPr>
        <w:t xml:space="preserve"> [accessed: 16 February 2024].</w:t>
      </w:r>
    </w:p>
    <w:p w14:paraId="094DD181" w14:textId="1A7E589F" w:rsidR="00B825AF" w:rsidRPr="001B5497" w:rsidRDefault="00B825AF" w:rsidP="001B5497">
      <w:pPr>
        <w:pStyle w:val="a3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B5497">
        <w:rPr>
          <w:rFonts w:asciiTheme="majorBidi" w:hAnsiTheme="majorBidi" w:cstheme="majorBidi"/>
          <w:sz w:val="24"/>
          <w:szCs w:val="24"/>
          <w:lang w:val="en-US"/>
        </w:rPr>
        <w:t xml:space="preserve">Federal Lebanon (in Arabic). URL: </w:t>
      </w:r>
      <w:hyperlink r:id="rId7" w:history="1">
        <w:r w:rsidRPr="001B5497">
          <w:rPr>
            <w:rStyle w:val="a4"/>
            <w:rFonts w:asciiTheme="majorBidi" w:hAnsiTheme="majorBidi" w:cstheme="majorBidi"/>
            <w:sz w:val="24"/>
            <w:szCs w:val="24"/>
            <w:lang w:val="en-US"/>
          </w:rPr>
          <w:t>https://federallebanon.org/</w:t>
        </w:r>
      </w:hyperlink>
      <w:r w:rsidRPr="001B5497">
        <w:rPr>
          <w:rFonts w:asciiTheme="majorBidi" w:hAnsiTheme="majorBidi" w:cstheme="majorBidi"/>
          <w:sz w:val="24"/>
          <w:szCs w:val="24"/>
          <w:lang w:val="en-US"/>
        </w:rPr>
        <w:t xml:space="preserve"> [accessed: 16 February 2024].</w:t>
      </w:r>
    </w:p>
    <w:sectPr w:rsidR="00B825AF" w:rsidRPr="001B5497" w:rsidSect="000238F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27DE"/>
    <w:multiLevelType w:val="hybridMultilevel"/>
    <w:tmpl w:val="2F10D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77ED5"/>
    <w:multiLevelType w:val="hybridMultilevel"/>
    <w:tmpl w:val="3B48B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439DF"/>
    <w:multiLevelType w:val="hybridMultilevel"/>
    <w:tmpl w:val="A118C4DA"/>
    <w:lvl w:ilvl="0" w:tplc="F1F838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08254">
    <w:abstractNumId w:val="2"/>
  </w:num>
  <w:num w:numId="2" w16cid:durableId="1422678468">
    <w:abstractNumId w:val="0"/>
  </w:num>
  <w:num w:numId="3" w16cid:durableId="1468626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C2"/>
    <w:rsid w:val="000060B7"/>
    <w:rsid w:val="000238FF"/>
    <w:rsid w:val="00142527"/>
    <w:rsid w:val="001B5497"/>
    <w:rsid w:val="001B60C0"/>
    <w:rsid w:val="001E0875"/>
    <w:rsid w:val="0020009A"/>
    <w:rsid w:val="00201E62"/>
    <w:rsid w:val="003A65D1"/>
    <w:rsid w:val="004B7808"/>
    <w:rsid w:val="0053632F"/>
    <w:rsid w:val="00580D44"/>
    <w:rsid w:val="00592405"/>
    <w:rsid w:val="00597D08"/>
    <w:rsid w:val="005F220A"/>
    <w:rsid w:val="00773D35"/>
    <w:rsid w:val="007D4603"/>
    <w:rsid w:val="007F44E9"/>
    <w:rsid w:val="008529F8"/>
    <w:rsid w:val="00875623"/>
    <w:rsid w:val="008C67DC"/>
    <w:rsid w:val="008F27D3"/>
    <w:rsid w:val="009756AB"/>
    <w:rsid w:val="009B40B1"/>
    <w:rsid w:val="00A016A6"/>
    <w:rsid w:val="00B506B9"/>
    <w:rsid w:val="00B66E1B"/>
    <w:rsid w:val="00B72D53"/>
    <w:rsid w:val="00B82510"/>
    <w:rsid w:val="00B825AF"/>
    <w:rsid w:val="00D031D5"/>
    <w:rsid w:val="00D47BF0"/>
    <w:rsid w:val="00D83239"/>
    <w:rsid w:val="00DF4DC2"/>
    <w:rsid w:val="00F4645D"/>
    <w:rsid w:val="00F6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8C1B"/>
  <w15:chartTrackingRefBased/>
  <w15:docId w15:val="{63EC02EC-A608-4C01-9F35-FE62E174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D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4DC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01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ederallebanon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ashingtoninstitute.org/policy-analysis/can-federalism-work-leban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522A7-2D46-4DD9-97EE-4FBBC2EC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Косников</dc:creator>
  <cp:keywords/>
  <dc:description/>
  <cp:lastModifiedBy>Андрей Косников</cp:lastModifiedBy>
  <cp:revision>20</cp:revision>
  <dcterms:created xsi:type="dcterms:W3CDTF">2024-02-16T15:57:00Z</dcterms:created>
  <dcterms:modified xsi:type="dcterms:W3CDTF">2024-04-23T20:05:00Z</dcterms:modified>
</cp:coreProperties>
</file>