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9"/>
        <w:jc w:val="center"/>
        <w:rPr>
          <w:rFonts w:ascii="Times New Roman" w:hAnsi="Times New Roman"/>
          <w:b/>
          <w:bCs/>
          <w:sz w:val="24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lang w:val="ru-RU"/>
        </w:rPr>
        <w:t>Миротворчество под эгидой региональных организаций</w:t>
      </w:r>
    </w:p>
    <w:p>
      <w:pPr>
        <w:ind w:right="145" w:rightChars="69"/>
        <w:jc w:val="center"/>
        <w:rPr>
          <w:rFonts w:hint="default" w:ascii="Times New Roman" w:hAnsi="Times New Roman" w:cs="Times New Roman"/>
          <w:b/>
          <w:bCs/>
          <w:i/>
          <w:iCs/>
          <w:sz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lang w:val="ru-RU"/>
        </w:rPr>
        <w:t>Ли Цянь</w:t>
      </w:r>
    </w:p>
    <w:p>
      <w:pPr>
        <w:ind w:right="145" w:rightChars="69"/>
        <w:jc w:val="center"/>
        <w:rPr>
          <w:rFonts w:hint="default" w:ascii="Times New Roman" w:hAnsi="Times New Roman" w:cs="Times New Roman"/>
          <w:i/>
          <w:iCs/>
          <w:sz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lang w:val="ru-RU"/>
        </w:rPr>
        <w:t>Аспирант</w:t>
      </w:r>
    </w:p>
    <w:p>
      <w:pPr>
        <w:ind w:right="145" w:rightChars="69"/>
        <w:jc w:val="center"/>
        <w:rPr>
          <w:rFonts w:hint="default" w:ascii="Times New Roman" w:hAnsi="Times New Roman" w:cs="Times New Roman"/>
          <w:i/>
          <w:iCs/>
          <w:sz w:val="24"/>
          <w:lang w:val="ru-RU"/>
        </w:rPr>
      </w:pPr>
      <w:r>
        <w:rPr>
          <w:rFonts w:hint="default" w:ascii="Times New Roman" w:hAnsi="Times New Roman" w:cs="Times New Roman"/>
          <w:i/>
          <w:iCs/>
          <w:sz w:val="24"/>
          <w:lang w:val="ru-RU"/>
        </w:rPr>
        <w:t>Московский государственный университет имени М.В.Ломоносова, факультет мировой политики, Москва, Россия</w:t>
      </w:r>
    </w:p>
    <w:p>
      <w:pPr>
        <w:ind w:right="145" w:rightChars="69"/>
        <w:jc w:val="center"/>
        <w:rPr>
          <w:rFonts w:ascii="Times New Roman" w:hAnsi="Times New Roman"/>
          <w:sz w:val="24"/>
          <w:lang w:val="ru-RU"/>
        </w:rPr>
      </w:pPr>
      <w:r>
        <w:rPr>
          <w:rFonts w:hint="eastAsia" w:ascii="Times New Roman" w:hAnsi="Times New Roman"/>
          <w:sz w:val="24"/>
          <w:lang w:val="ru-RU"/>
        </w:rPr>
        <w:t>E–mail: liqianaoliya@mail.ru</w:t>
      </w:r>
    </w:p>
    <w:p>
      <w:pPr>
        <w:ind w:left="145" w:leftChars="69" w:right="145" w:rightChars="69" w:firstLine="480" w:firstLineChars="20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Миротворческая деятельность – это </w:t>
      </w:r>
      <w:r>
        <w:rPr>
          <w:rFonts w:ascii="Times New Roman" w:hAnsi="Times New Roman" w:cs="Times New Roman"/>
          <w:color w:val="auto"/>
          <w:sz w:val="24"/>
          <w:shd w:val="clear" w:color="auto" w:fill="auto"/>
          <w:lang w:val="ru-RU"/>
        </w:rPr>
        <w:t>коллективные действия государств, международных организаций (ООН, ОБСЕ и др.) политического, экономического, военного и иного характера, осуществляемые после возникновения вооружённого конфликта и направленные на его прекращение преимущественно мирными способами. Проводятся в соответствии с нормами и принципами международного права и способствуют устранению военной угрозы, установлению мира и безопасности.</w:t>
      </w:r>
    </w:p>
    <w:p>
      <w:pPr>
        <w:widowControl w:val="0"/>
        <w:shd w:val="clear" w:color="auto" w:fill="auto"/>
        <w:ind w:left="145" w:leftChars="69" w:right="145" w:rightChars="69" w:firstLine="480" w:firstLineChars="200"/>
        <w:jc w:val="both"/>
        <w:rPr>
          <w:rFonts w:ascii="Times New Roman" w:hAnsi="Times New Roman" w:eastAsia="宋体" w:cs="Times New Roman"/>
          <w:color w:val="auto"/>
          <w:kern w:val="2"/>
          <w:sz w:val="24"/>
          <w:lang w:val="ru-RU" w:eastAsia="zh-CN"/>
        </w:rPr>
      </w:pPr>
      <w:r>
        <w:rPr>
          <w:rFonts w:ascii="Times New Roman" w:hAnsi="Times New Roman"/>
          <w:sz w:val="24"/>
          <w:lang w:val="ru-RU"/>
        </w:rPr>
        <w:t>Организация Объединенных Наций (ООН) - самая</w:t>
      </w:r>
      <w:r>
        <w:rPr>
          <w:rFonts w:hint="default" w:ascii="Times New Roman" w:hAnsi="Times New Roman"/>
          <w:sz w:val="24"/>
          <w:lang w:val="ru-RU"/>
        </w:rPr>
        <w:t xml:space="preserve"> большая </w:t>
      </w:r>
      <w:r>
        <w:rPr>
          <w:rFonts w:ascii="Times New Roman" w:hAnsi="Times New Roman"/>
          <w:sz w:val="24"/>
          <w:lang w:val="ru-RU"/>
        </w:rPr>
        <w:t>м</w:t>
      </w:r>
      <w:r>
        <w:rPr>
          <w:rFonts w:ascii="Times New Roman" w:hAnsi="Times New Roman" w:eastAsia="宋体" w:cs="Times New Roman"/>
          <w:b w:val="0"/>
          <w:bCs w:val="0"/>
          <w:color w:val="auto"/>
          <w:kern w:val="2"/>
          <w:sz w:val="24"/>
          <w:lang w:val="ru-RU" w:eastAsia="zh-CN"/>
        </w:rPr>
        <w:t>еждународная организация, созданная для поддержания и укрепления международного мира и безопасности, а также развития сотрудничества между государствами</w:t>
      </w:r>
      <w:r>
        <w:rPr>
          <w:rFonts w:ascii="Times New Roman" w:hAnsi="Times New Roman" w:eastAsia="宋体" w:cs="Times New Roman"/>
          <w:color w:val="auto"/>
          <w:kern w:val="2"/>
          <w:sz w:val="24"/>
          <w:lang w:val="ru-RU" w:eastAsia="zh-CN"/>
        </w:rPr>
        <w:t>.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lang w:val="ru-RU" w:eastAsia="zh-CN"/>
        </w:rPr>
        <w:t xml:space="preserve"> Безусловно, ООН играет незнаменитую роль в урегулировании и разрешении конфликтов на международной арене. А региональные организации также стали важной частью в поддержании мира и безопасности в конфликтных регионах.</w:t>
      </w:r>
    </w:p>
    <w:p>
      <w:pPr>
        <w:ind w:left="145" w:leftChars="69" w:right="145" w:rightChars="69" w:firstLine="709"/>
        <w:jc w:val="center"/>
        <w:rPr>
          <w:rFonts w:ascii="Times New Roman" w:hAnsi="Times New Roman"/>
          <w:b/>
          <w:bCs/>
          <w:sz w:val="24"/>
          <w:lang w:val="ru-RU"/>
        </w:rPr>
      </w:pPr>
      <w:r>
        <w:rPr>
          <w:rFonts w:ascii="Times New Roman" w:hAnsi="Times New Roman"/>
          <w:b/>
          <w:bCs/>
          <w:sz w:val="24"/>
          <w:lang w:val="ru-RU"/>
        </w:rPr>
        <w:t>Правовая основа миротворческих операций региональных организаций:</w:t>
      </w:r>
    </w:p>
    <w:p>
      <w:pPr>
        <w:ind w:left="145" w:leftChars="69" w:right="145" w:rightChars="69" w:firstLine="480" w:firstLineChars="20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- Устав ООН четко предусматривает "региональный подход”, тем самым придавая региональным организациям правовой статус в мирном урегулировании региональных вооруженных конфликтов；</w:t>
      </w:r>
    </w:p>
    <w:p>
      <w:pPr>
        <w:ind w:left="145" w:leftChars="69" w:right="145" w:rightChars="69" w:firstLine="480" w:firstLineChars="20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- многие региональные организации включают задачи поддержания международной безопасности, предотвращают и урегулируют международные конфликты, вносят в программные документы Организации соответсвующие изменения, предоставляя, таким образом, важное правовое руководство для осуществления операций по поддержанию мира；</w:t>
      </w:r>
    </w:p>
    <w:p>
      <w:pPr>
        <w:ind w:left="145" w:leftChars="69" w:right="145" w:rightChars="69" w:firstLine="480" w:firstLineChars="20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- многие государства – это члены региональных организаций, которые четко регламентировали обязанности и процедуры участия региональных организаций в миротворческих операциях, что делает правовые нормы миротворческих операций региональных организаций более оперативными.</w:t>
      </w:r>
    </w:p>
    <w:p>
      <w:pPr>
        <w:ind w:right="145" w:rightChars="69"/>
        <w:jc w:val="center"/>
        <w:rPr>
          <w:rFonts w:ascii="Times New Roman" w:hAnsi="Times New Roman"/>
          <w:b/>
          <w:bCs/>
          <w:sz w:val="24"/>
          <w:lang w:val="ru-RU"/>
        </w:rPr>
      </w:pPr>
      <w:r>
        <w:rPr>
          <w:rFonts w:ascii="Times New Roman" w:hAnsi="Times New Roman"/>
          <w:b/>
          <w:bCs/>
          <w:sz w:val="24"/>
          <w:lang w:val="ru-RU"/>
        </w:rPr>
        <w:t>Главные этапы развития миротворческих операций региональных организаций</w:t>
      </w:r>
    </w:p>
    <w:p>
      <w:pPr>
        <w:ind w:left="145" w:leftChars="69" w:right="145" w:rightChars="69" w:firstLine="480" w:firstLineChars="20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- основной застой во время холодной войны;</w:t>
      </w:r>
    </w:p>
    <w:p>
      <w:pPr>
        <w:ind w:left="145" w:leftChars="69" w:right="145" w:rightChars="69" w:firstLine="480" w:firstLineChars="20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- быстрое развитие после окончания холодной войны до </w:t>
      </w:r>
      <w:r>
        <w:rPr>
          <w:rFonts w:hint="default" w:ascii="Times New Roman" w:hAnsi="Times New Roman"/>
          <w:sz w:val="24"/>
        </w:rPr>
        <w:t>XXI</w:t>
      </w:r>
      <w:r>
        <w:rPr>
          <w:rFonts w:hint="default"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века;</w:t>
      </w:r>
    </w:p>
    <w:p>
      <w:pPr>
        <w:ind w:left="145" w:leftChars="69" w:right="145" w:rightChars="69" w:firstLine="480" w:firstLineChars="20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- главная часть международной миротворческой деятельности во всем мире</w:t>
      </w:r>
      <w:r>
        <w:rPr>
          <w:rFonts w:hint="default"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 xml:space="preserve">в </w:t>
      </w:r>
      <w:r>
        <w:rPr>
          <w:rFonts w:hint="default" w:ascii="Times New Roman" w:hAnsi="Times New Roman"/>
          <w:sz w:val="24"/>
        </w:rPr>
        <w:t>XXI</w:t>
      </w:r>
      <w:r>
        <w:rPr>
          <w:rFonts w:hint="default"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веке.</w:t>
      </w:r>
    </w:p>
    <w:p>
      <w:pPr>
        <w:ind w:right="145" w:rightChars="69"/>
        <w:jc w:val="center"/>
        <w:rPr>
          <w:rFonts w:ascii="Times New Roman" w:hAnsi="Times New Roman"/>
          <w:b/>
          <w:bCs/>
          <w:sz w:val="24"/>
          <w:lang w:val="ru-RU"/>
        </w:rPr>
      </w:pPr>
      <w:r>
        <w:rPr>
          <w:rFonts w:ascii="Times New Roman" w:hAnsi="Times New Roman"/>
          <w:b/>
          <w:bCs/>
          <w:sz w:val="24"/>
          <w:lang w:val="ru-RU"/>
        </w:rPr>
        <w:t>Преимущество миротворческой деятельности под эгидой региональных организаций</w:t>
      </w:r>
    </w:p>
    <w:p>
      <w:pPr>
        <w:ind w:left="145" w:leftChars="69" w:right="145" w:rightChars="69" w:firstLine="480" w:firstLineChars="20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Исторический и практический опыт показывают, что региональные организации имеют свои собственные преимущества в миротворческой деятельности. Это преимущество зависит  от региональных особенностей, исторического прошлого и культурных связей членов региональных организаций, а также получение широкого признания на международной арене.</w:t>
      </w:r>
    </w:p>
    <w:p>
      <w:pPr>
        <w:ind w:left="145" w:leftChars="69" w:right="145" w:rightChars="69" w:firstLine="480" w:firstLineChars="20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Миротворчество под руководством региональных организаций обладают рядом внутренних преимуществ, в том числе для разрешения возникающих конфликтов, качественным общением с конфликтующими сторонами и более быстрым реагированием к конфликтам в регионе. Однако, на практике также выявляются некоторые противоречия и проблемы, отражающиеся главным образом в принципах миротворческой деятельности, касается это и внутренних интересов, которые влияют на эффективность ОПМ. В будущем, в процессе разработки миротворческих операций региональных организаций, необходимо учитывать взаимосвязи между сторонами, коллективной безопасностью и обороной, поддержанием мира и содействия развитию.</w:t>
      </w:r>
    </w:p>
    <w:p>
      <w:pPr>
        <w:ind w:left="145" w:leftChars="69" w:right="145" w:rightChars="69" w:firstLine="480" w:firstLineChars="20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В области международной безопасности некоторые региональные организации стремятся поддерживать мир и безопасность в  регионах, например, Африканский союз (АС), Организация американских государств (ОАГ) и т.д.; Некоторые региональные организации стремятся держать коллективную оборону от внешних угроз, такие как Организация Североатлантического договора (НАТО), Организация договора о коллективной безопасности ОДКБи прочее. На практике ОПМ региональных организаций, являясь важным дополнением к ОПМ ООН, не только в значительной степени разделяют ответственность ООН за поддержание мира и безопасности, но и эффективно содействуют мирному процессу.</w:t>
      </w:r>
    </w:p>
    <w:p>
      <w:pPr>
        <w:ind w:left="145" w:leftChars="69" w:right="145" w:rightChars="69" w:firstLine="709"/>
        <w:jc w:val="center"/>
        <w:rPr>
          <w:rFonts w:ascii="Times New Roman" w:hAnsi="Times New Roman"/>
          <w:b/>
          <w:bCs/>
          <w:color w:val="231F20"/>
          <w:sz w:val="24"/>
          <w:lang w:val="ru-RU"/>
        </w:rPr>
      </w:pPr>
      <w:r>
        <w:rPr>
          <w:rFonts w:ascii="Times New Roman" w:hAnsi="Times New Roman"/>
          <w:b/>
          <w:bCs/>
          <w:color w:val="231F20"/>
          <w:sz w:val="24"/>
          <w:lang w:val="ru-RU"/>
        </w:rPr>
        <w:t>Существующих проблемы миротворчества под эгидой региональных организаций</w:t>
      </w:r>
    </w:p>
    <w:p>
      <w:pPr>
        <w:ind w:left="145" w:leftChars="69" w:right="145" w:rightChars="69" w:firstLine="480" w:firstLineChars="200"/>
        <w:rPr>
          <w:rFonts w:ascii="Times New Roman" w:hAnsi="Times New Roman"/>
          <w:color w:val="231F20"/>
          <w:sz w:val="24"/>
          <w:lang w:val="ru-RU"/>
        </w:rPr>
      </w:pPr>
      <w:r>
        <w:rPr>
          <w:rFonts w:ascii="Times New Roman" w:hAnsi="Times New Roman"/>
          <w:color w:val="231F20"/>
          <w:sz w:val="24"/>
          <w:lang w:val="ru-RU"/>
        </w:rPr>
        <w:t xml:space="preserve">В долгосрочной перспективе развитие миротворческих операций региональных организаций не только соответствует интересам народов в регионах, но и способствует безопасности во всем мире. Однако из-за сложных противоречий в сфере безопасности во многих регионах основа для достижения прочного мира по-прежнему оставляет желать лучшего, а региональные организации по-прежнему сталкиваются со многими трудностями и новыми вызовами в ходе ОПМ. Например, на практике выявились некоторые проблемы, такие как соблюдение принципов поддержания мира, миротворческие ресурсы и внутренние интересы организации, которые влияют на эффективность миротворческой деятельности в целом. </w:t>
      </w:r>
    </w:p>
    <w:p>
      <w:pPr>
        <w:ind w:left="145" w:leftChars="69" w:right="145" w:rightChars="69" w:firstLine="480" w:firstLineChars="200"/>
        <w:rPr>
          <w:rFonts w:ascii="Times New Roman" w:hAnsi="Times New Roman"/>
          <w:color w:val="231F20"/>
          <w:sz w:val="24"/>
          <w:lang w:val="ru-RU"/>
        </w:rPr>
      </w:pPr>
    </w:p>
    <w:p>
      <w:pPr>
        <w:ind w:firstLine="709"/>
        <w:jc w:val="center"/>
        <w:rPr>
          <w:rFonts w:ascii="Times New Roman" w:hAnsi="Times New Roman"/>
          <w:b/>
          <w:bCs/>
          <w:sz w:val="24"/>
          <w:lang w:val="ru-RU"/>
        </w:rPr>
      </w:pPr>
      <w:r>
        <w:rPr>
          <w:rFonts w:ascii="Times New Roman" w:hAnsi="Times New Roman"/>
          <w:b/>
          <w:bCs/>
          <w:sz w:val="24"/>
          <w:lang w:val="ru-RU"/>
        </w:rPr>
        <w:t>Литература</w:t>
      </w:r>
    </w:p>
    <w:p>
      <w:pPr>
        <w:pStyle w:val="3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Boutros Boutros-Ghali.An Agenda for Peace </w:t>
      </w:r>
      <w:r>
        <w:rPr>
          <w:rFonts w:ascii="Times New Roman" w:hAnsi="Times New Roman"/>
          <w:sz w:val="24"/>
          <w:szCs w:val="24"/>
        </w:rPr>
        <w:t>// Digitanl libranry [</w:t>
      </w:r>
      <w:r>
        <w:rPr>
          <w:rFonts w:ascii="Times New Roman" w:hAnsi="Times New Roman"/>
          <w:sz w:val="24"/>
          <w:szCs w:val="24"/>
          <w:lang w:val="ru-RU"/>
        </w:rPr>
        <w:t>Е</w:t>
      </w:r>
      <w:r>
        <w:rPr>
          <w:rFonts w:ascii="Times New Roman" w:hAnsi="Times New Roman"/>
          <w:sz w:val="24"/>
          <w:szCs w:val="24"/>
        </w:rPr>
        <w:t xml:space="preserve">lectronic resourses] / URL: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"https://digitallibrary.un.org/record/145749"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Style w:val="6"/>
          <w:rFonts w:ascii="Times New Roman" w:hAnsi="Times New Roman"/>
          <w:sz w:val="24"/>
          <w:szCs w:val="24"/>
        </w:rPr>
        <w:t>https://digitallibrary.un.org/record/145749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ru-RU"/>
        </w:rPr>
        <w:t>дата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обращения</w:t>
      </w:r>
      <w:r>
        <w:rPr>
          <w:rFonts w:ascii="Times New Roman" w:hAnsi="Times New Roman"/>
          <w:sz w:val="24"/>
          <w:szCs w:val="24"/>
        </w:rPr>
        <w:t>: 28.02.2024).</w:t>
      </w:r>
    </w:p>
    <w:p>
      <w:pPr>
        <w:pStyle w:val="3"/>
        <w:numPr>
          <w:ilvl w:val="0"/>
          <w:numId w:val="1"/>
        </w:numPr>
        <w:ind w:left="0" w:leftChars="0" w:firstLine="0" w:firstLineChars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United Nations Charter (full text) // United Nations </w:t>
      </w:r>
      <w:r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  <w:lang w:val="ru-RU"/>
        </w:rPr>
        <w:t>Е</w:t>
      </w:r>
      <w:r>
        <w:rPr>
          <w:rFonts w:ascii="Times New Roman" w:hAnsi="Times New Roman"/>
          <w:sz w:val="24"/>
          <w:szCs w:val="24"/>
        </w:rPr>
        <w:t xml:space="preserve">lectronic resourses] / URL: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"https://www.un.org/en/about-us/un-charter/full-text"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Style w:val="6"/>
          <w:rFonts w:ascii="Times New Roman" w:hAnsi="Times New Roman"/>
          <w:sz w:val="24"/>
          <w:szCs w:val="24"/>
        </w:rPr>
        <w:t>https://www.un.org/en/about-us/un-charter/full-text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ru-RU"/>
        </w:rPr>
        <w:t>дата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обращения</w:t>
      </w:r>
      <w:r>
        <w:rPr>
          <w:rFonts w:ascii="Times New Roman" w:hAnsi="Times New Roman"/>
          <w:sz w:val="24"/>
          <w:szCs w:val="24"/>
        </w:rPr>
        <w:t>: 28.02.2024).</w:t>
      </w:r>
    </w:p>
    <w:p>
      <w:pPr>
        <w:pStyle w:val="3"/>
        <w:numPr>
          <w:ilvl w:val="0"/>
          <w:numId w:val="1"/>
        </w:numPr>
        <w:snapToGrid w:val="0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/>
          <w:sz w:val="24"/>
        </w:rPr>
        <w:t>Carolyn M. Shaw</w:t>
      </w:r>
      <w:r>
        <w:rPr>
          <w:rFonts w:hint="eastAsia" w:ascii="Times New Roman" w:hAnsi="Times New Roman"/>
          <w:sz w:val="24"/>
          <w:lang w:val="en-US" w:eastAsia="zh-CN"/>
        </w:rPr>
        <w:t xml:space="preserve">. Regional Peacekeeping: An Alternative to United Nations Operations? // University of New Brunswick. 1995. Available at : </w:t>
      </w:r>
      <w:r>
        <w:rPr>
          <w:rFonts w:hint="eastAsia" w:ascii="Times New Roman" w:hAnsi="Times New Roman"/>
          <w:sz w:val="24"/>
          <w:lang w:val="en-US" w:eastAsia="zh-CN"/>
        </w:rPr>
        <w:fldChar w:fldCharType="begin"/>
      </w:r>
      <w:r>
        <w:rPr>
          <w:rFonts w:hint="eastAsia" w:ascii="Times New Roman" w:hAnsi="Times New Roman"/>
          <w:sz w:val="24"/>
          <w:lang w:val="en-US" w:eastAsia="zh-CN"/>
        </w:rPr>
        <w:instrText xml:space="preserve"> HYPERLINK "file://C:\\Users\\lqaol\\Downloads\\administrator,+jcs15_02art04.pdf" </w:instrText>
      </w:r>
      <w:r>
        <w:rPr>
          <w:rFonts w:hint="eastAsia" w:ascii="Times New Roman" w:hAnsi="Times New Roman"/>
          <w:sz w:val="24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/>
          <w:sz w:val="24"/>
          <w:lang w:val="en-US" w:eastAsia="zh-CN"/>
        </w:rPr>
        <w:t>file:///C:/Users/lqaol/Downloads/administrator,+jcs15_02art04.pdf</w:t>
      </w:r>
      <w:r>
        <w:rPr>
          <w:rFonts w:hint="eastAsia" w:ascii="Times New Roman" w:hAnsi="Times New Roman"/>
          <w:sz w:val="24"/>
          <w:lang w:val="en-US" w:eastAsia="zh-CN"/>
        </w:rPr>
        <w:fldChar w:fldCharType="end"/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</w:p>
    <w:p>
      <w:pPr>
        <w:pStyle w:val="3"/>
        <w:numPr>
          <w:ilvl w:val="0"/>
          <w:numId w:val="1"/>
        </w:numPr>
        <w:snapToGrid w:val="0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Regional Organizations and UN Peacekeeping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// Global Policy Forum. </w:t>
      </w:r>
      <w:r>
        <w:rPr>
          <w:rFonts w:hint="eastAsia" w:ascii="Times New Roman" w:hAnsi="Times New Roman"/>
          <w:sz w:val="24"/>
          <w:lang w:val="en-US" w:eastAsia="zh-CN"/>
        </w:rPr>
        <w:t xml:space="preserve">Available at: </w:t>
      </w:r>
      <w:r>
        <w:rPr>
          <w:rFonts w:hint="eastAsia" w:ascii="Times New Roman" w:hAnsi="Times New Roman"/>
          <w:sz w:val="24"/>
          <w:lang w:val="en-US" w:eastAsia="zh-CN"/>
        </w:rPr>
        <w:fldChar w:fldCharType="begin"/>
      </w:r>
      <w:r>
        <w:rPr>
          <w:rFonts w:hint="eastAsia" w:ascii="Times New Roman" w:hAnsi="Times New Roman"/>
          <w:sz w:val="24"/>
          <w:lang w:val="en-US" w:eastAsia="zh-CN"/>
        </w:rPr>
        <w:instrText xml:space="preserve"> HYPERLINK "https://archive.globalpolicy.org/security-council/peacekeeping/regional-organizations-and-un-peacekeeping.html" </w:instrText>
      </w:r>
      <w:r>
        <w:rPr>
          <w:rFonts w:hint="eastAsia" w:ascii="Times New Roman" w:hAnsi="Times New Roman"/>
          <w:sz w:val="24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/>
          <w:sz w:val="24"/>
          <w:lang w:val="en-US" w:eastAsia="zh-CN"/>
        </w:rPr>
        <w:t>https://archive.globalpolicy.org/security-council/peacekeeping/regional-organizations-and-un-peacekeeping.html</w:t>
      </w:r>
      <w:r>
        <w:rPr>
          <w:rFonts w:hint="eastAsia" w:ascii="Times New Roman" w:hAnsi="Times New Roman"/>
          <w:sz w:val="24"/>
          <w:lang w:val="en-US" w:eastAsia="zh-CN"/>
        </w:rPr>
        <w:fldChar w:fldCharType="end"/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</w:p>
    <w:p>
      <w:pPr>
        <w:pStyle w:val="3"/>
        <w:ind w:firstLine="709"/>
        <w:rPr>
          <w:rFonts w:ascii="Times New Roman" w:hAnsi="Times New Roman"/>
          <w:sz w:val="24"/>
        </w:rPr>
      </w:pPr>
    </w:p>
    <w:p>
      <w:pPr>
        <w:pStyle w:val="3"/>
        <w:ind w:firstLine="709"/>
        <w:rPr>
          <w:rFonts w:ascii="Times New Roman" w:hAnsi="Times New Roman"/>
          <w:sz w:val="24"/>
        </w:rPr>
      </w:pPr>
    </w:p>
    <w:p>
      <w:pPr>
        <w:pStyle w:val="3"/>
        <w:rPr>
          <w:rFonts w:ascii="Times New Roman" w:hAnsi="Times New Roman"/>
          <w:sz w:val="24"/>
        </w:rPr>
      </w:pPr>
    </w:p>
    <w:sectPr>
      <w:pgSz w:w="11906" w:h="16838"/>
      <w:pgMar w:top="1134" w:right="1361" w:bottom="113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112B1B"/>
    <w:multiLevelType w:val="singleLevel"/>
    <w:tmpl w:val="61112B1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YmVhMGQ2YWQwOTc0ZDFkYmVkZTE0NzFkNThlYzIifQ=="/>
    <w:docVar w:name="KSO_WPS_MARK_KEY" w:val="a571d5b1-4e29-44c9-8c9e-af3f8ca72f2b"/>
  </w:docVars>
  <w:rsids>
    <w:rsidRoot w:val="5D344FEA"/>
    <w:rsid w:val="0044156D"/>
    <w:rsid w:val="00921042"/>
    <w:rsid w:val="00BF4D14"/>
    <w:rsid w:val="00D6787B"/>
    <w:rsid w:val="02E41DE8"/>
    <w:rsid w:val="09A32B2D"/>
    <w:rsid w:val="127B610B"/>
    <w:rsid w:val="134E2506"/>
    <w:rsid w:val="24B5264D"/>
    <w:rsid w:val="37A3445B"/>
    <w:rsid w:val="48830D27"/>
    <w:rsid w:val="5D344F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rFonts w:ascii="Tahoma" w:hAnsi="Tahoma" w:cs="Tahoma"/>
      <w:sz w:val="16"/>
      <w:szCs w:val="16"/>
    </w:r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Текст выноски Знак"/>
    <w:link w:val="2"/>
    <w:uiPriority w:val="0"/>
    <w:rPr>
      <w:rFonts w:ascii="Tahoma" w:hAnsi="Tahoma" w:cs="Tahoma"/>
      <w:kern w:val="2"/>
      <w:sz w:val="16"/>
      <w:szCs w:val="16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604</Words>
  <Characters>4778</Characters>
  <Lines>43</Lines>
  <Paragraphs>12</Paragraphs>
  <TotalTime>0</TotalTime>
  <ScaleCrop>false</ScaleCrop>
  <LinksUpToDate>false</LinksUpToDate>
  <CharactersWithSpaces>5357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2024-02-28T10:54:00Z</dcterms:created>
  <dc:creator>李倩</dc:creator>
  <cp:lastModifiedBy>李倩</cp:lastModifiedBy>
  <dcterms:modified xsi:type="dcterms:W3CDTF">2024-02-29T07:39:14Z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1A3A6C6B86E14A5A8F8473D2C304294C</vt:lpwstr>
  </property>
</Properties>
</file>