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4"/>
        <w:jc w:val="right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w w:val="90"/>
          <w:sz w:val="24"/>
          <w:szCs w:val="24"/>
        </w:rPr>
        <w:t>Секция</w:t>
      </w:r>
      <w:r>
        <w:rPr>
          <w:rFonts w:hint="default" w:ascii="Times New Roman" w:hAnsi="Times New Roman" w:cs="Times New Roman"/>
          <w:i w:val="0"/>
          <w:iCs w:val="0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w w:val="90"/>
          <w:sz w:val="24"/>
          <w:szCs w:val="24"/>
        </w:rPr>
        <w:t>&lt;Международные</w:t>
      </w:r>
      <w:r>
        <w:rPr>
          <w:rFonts w:hint="default" w:ascii="Times New Roman" w:hAnsi="Times New Roman" w:cs="Times New Roman"/>
          <w:i w:val="0"/>
          <w:iCs w:val="0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w w:val="90"/>
          <w:sz w:val="24"/>
          <w:szCs w:val="24"/>
        </w:rPr>
        <w:t>коммуникации&gt;</w:t>
      </w:r>
    </w:p>
    <w:p>
      <w:pPr>
        <w:spacing w:before="211"/>
        <w:ind w:left="136" w:right="139" w:firstLine="0"/>
        <w:jc w:val="center"/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 xml:space="preserve">К вопросу об исследованиях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  <w:lang w:val="ru-RU"/>
        </w:rPr>
        <w:t>т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радиционных ценностей в условиях современного цифрового общества</w:t>
      </w:r>
    </w:p>
    <w:p>
      <w:pPr>
        <w:spacing w:before="213"/>
        <w:ind w:left="136" w:right="139" w:firstLine="0"/>
        <w:jc w:val="center"/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Научный</w:t>
      </w:r>
      <w:r>
        <w:rPr>
          <w:rFonts w:hint="default" w:ascii="Times New Roman" w:hAnsi="Times New Roman" w:cs="Times New Roman"/>
          <w:b/>
          <w:i w:val="0"/>
          <w:iCs w:val="0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руководитель</w:t>
      </w:r>
      <w:r>
        <w:rPr>
          <w:rFonts w:hint="default" w:ascii="Times New Roman" w:hAnsi="Times New Roman" w:cs="Times New Roman"/>
          <w:b/>
          <w:i w:val="0"/>
          <w:iCs w:val="0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b/>
          <w:i w:val="0"/>
          <w:iCs w:val="0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Гладченко</w:t>
      </w:r>
      <w:r>
        <w:rPr>
          <w:rFonts w:hint="default" w:ascii="Times New Roman" w:hAnsi="Times New Roman" w:cs="Times New Roman"/>
          <w:b/>
          <w:i w:val="0"/>
          <w:iCs w:val="0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Ирина</w:t>
      </w:r>
      <w:r>
        <w:rPr>
          <w:rFonts w:hint="default" w:ascii="Times New Roman" w:hAnsi="Times New Roman" w:cs="Times New Roman"/>
          <w:b/>
          <w:i w:val="0"/>
          <w:iCs w:val="0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i w:val="0"/>
          <w:iCs w:val="0"/>
          <w:spacing w:val="-2"/>
          <w:sz w:val="24"/>
          <w:szCs w:val="24"/>
        </w:rPr>
        <w:t>Алексеевна</w:t>
      </w:r>
    </w:p>
    <w:p>
      <w:pPr>
        <w:spacing w:before="117" w:line="289" w:lineRule="exact"/>
        <w:ind w:left="119" w:right="141" w:firstLine="0"/>
        <w:jc w:val="center"/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iCs w:val="0"/>
          <w:w w:val="110"/>
          <w:sz w:val="24"/>
          <w:szCs w:val="24"/>
        </w:rPr>
        <w:t xml:space="preserve">Ван Хэнюй </w:t>
      </w:r>
    </w:p>
    <w:p>
      <w:pPr>
        <w:spacing w:before="0" w:line="285" w:lineRule="exact"/>
        <w:ind w:left="130" w:right="141" w:firstLine="0"/>
        <w:jc w:val="center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w w:val="105"/>
          <w:sz w:val="24"/>
          <w:szCs w:val="24"/>
        </w:rPr>
        <w:t>Студент</w:t>
      </w:r>
      <w:r>
        <w:rPr>
          <w:rFonts w:hint="default" w:ascii="Times New Roman" w:hAnsi="Times New Roman" w:cs="Times New Roman"/>
          <w:i w:val="0"/>
          <w:iCs w:val="0"/>
          <w:spacing w:val="-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2"/>
          <w:w w:val="105"/>
          <w:sz w:val="24"/>
          <w:szCs w:val="24"/>
        </w:rPr>
        <w:t>(магистр)</w:t>
      </w:r>
    </w:p>
    <w:p>
      <w:pPr>
        <w:pStyle w:val="2"/>
        <w:spacing w:before="3" w:line="232" w:lineRule="auto"/>
        <w:ind w:left="136" w:right="141"/>
        <w:jc w:val="center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pacing w:val="-8"/>
          <w:sz w:val="24"/>
          <w:szCs w:val="24"/>
        </w:rPr>
        <w:t>Московский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8"/>
          <w:sz w:val="24"/>
          <w:szCs w:val="24"/>
        </w:rPr>
        <w:t>государственный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8"/>
          <w:sz w:val="24"/>
          <w:szCs w:val="24"/>
        </w:rPr>
        <w:t>университет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8"/>
          <w:sz w:val="24"/>
          <w:szCs w:val="24"/>
        </w:rPr>
        <w:t>имени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8"/>
          <w:sz w:val="24"/>
          <w:szCs w:val="24"/>
        </w:rPr>
        <w:t>М.В.Ломоносова,</w:t>
      </w:r>
      <w:r>
        <w:rPr>
          <w:rFonts w:hint="default"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8"/>
          <w:sz w:val="24"/>
          <w:szCs w:val="24"/>
        </w:rPr>
        <w:t>Факультет</w:t>
      </w:r>
      <w:r>
        <w:rPr>
          <w:rFonts w:hint="default" w:ascii="Times New Roman" w:hAnsi="Times New Roman" w:cs="Times New Roman"/>
          <w:i w:val="0"/>
          <w:iCs w:val="0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8"/>
          <w:sz w:val="24"/>
          <w:szCs w:val="24"/>
        </w:rPr>
        <w:t xml:space="preserve">мировой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политики,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Кафедра</w:t>
      </w:r>
      <w:r>
        <w:rPr>
          <w:rFonts w:hint="default" w:ascii="Times New Roman" w:hAnsi="Times New Roman" w:cs="Times New Roman"/>
          <w:i w:val="0"/>
          <w:i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auto"/>
          <w:spacing w:val="-4"/>
          <w:sz w:val="24"/>
          <w:szCs w:val="24"/>
        </w:rPr>
        <w:t>международной</w:t>
      </w:r>
      <w:r>
        <w:rPr>
          <w:rFonts w:hint="default" w:ascii="Times New Roman" w:hAnsi="Times New Roman" w:cs="Times New Roman"/>
          <w:i w:val="0"/>
          <w:iCs w:val="0"/>
          <w:color w:val="auto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auto"/>
          <w:spacing w:val="-4"/>
          <w:sz w:val="24"/>
          <w:szCs w:val="24"/>
        </w:rPr>
        <w:t>коммуникации,</w:t>
      </w:r>
      <w:r>
        <w:rPr>
          <w:rFonts w:hint="default" w:ascii="Times New Roman" w:hAnsi="Times New Roman" w:cs="Times New Roman"/>
          <w:i w:val="0"/>
          <w:iCs w:val="0"/>
          <w:color w:val="auto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Москва,</w:t>
      </w:r>
      <w:r>
        <w:rPr>
          <w:rFonts w:hint="default" w:ascii="Times New Roman" w:hAnsi="Times New Roman" w:cs="Times New Roman"/>
          <w:i w:val="0"/>
          <w:iCs w:val="0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pacing w:val="-4"/>
          <w:sz w:val="24"/>
          <w:szCs w:val="24"/>
        </w:rPr>
        <w:t>Россия</w:t>
      </w:r>
    </w:p>
    <w:p>
      <w:pPr>
        <w:spacing w:line="360" w:lineRule="auto"/>
        <w:ind w:firstLine="480" w:firstLineChars="200"/>
        <w:jc w:val="center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E-mail: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>Thefarright@outlook.com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Традиционными российскими ценностями принято считать: стремление к патриотизму и гражданственности, обязанность служить Родине и судьбе Отечества, стремление к высоким нравственным идеалам и крепкой семье. При этом дух имеет приоритет над материализмом, также очень важны гуманизм, коллективизм, взаимопомощь и взаимоуважение. Российское общество также придает большое значение исторической памяти, преемственности поколений и единству русского народа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[</w:t>
      </w:r>
      <w:r>
        <w:rPr>
          <w:rFonts w:hint="eastAsia" w:ascii="Times New Roman" w:hAnsi="Times New Roman" w:cs="Times New Roman"/>
          <w:spacing w:val="-2"/>
          <w:lang w:val="en-US" w:eastAsia="zh-CN"/>
        </w:rPr>
        <w:t>1</w:t>
      </w:r>
      <w:r>
        <w:rPr>
          <w:rFonts w:hint="default" w:ascii="Times New Roman" w:hAnsi="Times New Roman" w:cs="Times New Roman"/>
          <w:spacing w:val="-2"/>
        </w:rPr>
        <w:t>]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Традиционные ценности Китая несколько отличаются от российских, в основном следующими характеристиками：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Ответственность предшествует свободе. Это означает, что китайцы подчеркивают свою ответственность перед другими людьми, обществом и природой и обладают сильным чувством долга. 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Долг предшествует правам. Это означает, что китайцы ценят свои обязанности больше, чем права, и следуют конфуцианской этике верности, сыновней почтительности и гуманности. 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Группа предшествует личности. Это означает, что китайцы отдают предпочтение коллективу перед индивидуумом и следуют гуманистическим принципам гармонии, сотрудничества и взаимного уважения. 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Гармония над конфликтом. Это означает, что китайский народ предпочитает мир и добрососедство войне и насилию, избегает религиозных и идеологических конфликтов.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В традиционных китайских ценностях ответственность предшествует свободе, а обязанность - правам, и это "предшествование" до сих пор сохраняется, что характерно для Китая. Однако не стоит понимать это в крайнем смысле: например, ответственность предшествует свободе, но нельзя полностью отрицать свободу; обязанность предшествует правам, но нельзя полностью игнорировать права; группа предшествует личности, но нельзя пренебрегать личностью и не заботиться о ней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[</w:t>
      </w:r>
      <w:r>
        <w:rPr>
          <w:rFonts w:hint="eastAsia" w:ascii="Times New Roman" w:hAnsi="Times New Roman" w:cs="Times New Roman"/>
          <w:spacing w:val="-2"/>
          <w:lang w:val="en-US" w:eastAsia="zh-CN"/>
        </w:rPr>
        <w:t>2</w:t>
      </w:r>
      <w:r>
        <w:rPr>
          <w:rFonts w:hint="default" w:ascii="Times New Roman" w:hAnsi="Times New Roman" w:cs="Times New Roman"/>
          <w:spacing w:val="-2"/>
        </w:rPr>
        <w:t>]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.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Между двумя традиционными ценностями существует множество различий.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Одно из различи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</w:rPr>
        <w:t>й заключается в том, что в России более высокий уровень общественных традиционных ценностей, чем в Китае, что означает, что россияне чаще уважают авторитеты, следуют правилам и идентифицируют себя со своей нацией. Эт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 различие может быть связано с разным историческим и политическим опытом двух стран, таким как коммунистическое наследие, распад Советского Союза и рост национализма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[</w:t>
      </w:r>
      <w:r>
        <w:rPr>
          <w:rFonts w:hint="eastAsia" w:ascii="Times New Roman" w:hAnsi="Times New Roman" w:cs="Times New Roman"/>
          <w:spacing w:val="-2"/>
          <w:lang w:val="en-US" w:eastAsia="zh-CN"/>
        </w:rPr>
        <w:t>3</w:t>
      </w:r>
      <w:r>
        <w:rPr>
          <w:rFonts w:hint="default" w:ascii="Times New Roman" w:hAnsi="Times New Roman" w:cs="Times New Roman"/>
          <w:spacing w:val="-2"/>
        </w:rPr>
        <w:t>]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.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Еще одно отличие заключается в том, что в Китае более низкий уровень религиозной вовлеченности и приверженности, чем в России, и более высокий уровень светско-рациональных ценностей. В России сильны традиции православного христианства, которое подчеркивает веру, любовь и милосердие, в то время как Китай отличается разнообразием религий, включая буддизм, даосизм, конфуцианство, а также значительную часть населения, не имеющего религиозной принадлежности.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Традиционные ценности России и Китая во многом отличаются друг от друга в силу различных исторических и культурных факторов, но есть в них и общие черты.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Одно из сходств заключается в том, что и в Китае, и в России высок уровень личных традиционных ценностей, связанных с собственной жизнью, таких как семья, мораль и духовность. И китайцы, и россияне ценят свою семью, моральные принципы и духовные убеждения, на которые повлияло их историческое и религиозное наследие.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Еще одно сходство заключается в том, что и Китай, и Россия обладают сильным чувством национальной гордости и самобытности, а также желанием защищать свой суверенитет и интересы на мировой арене. Они также разделяют общее восприятие Соединенных Штатов как соперника и угрозы их безопасности и развитию.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Третье сходство заключается в том, что и Китай, и Россия следуют принципам взаимного доверия, взаимной выгоды, равенства, уважения к различным цивилизациям и стремления к общему развитию. Это основные ценности Шанхайской организации сотрудничества, которую они вместе с другими странами Центральной Азии основали в 2001 году.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</w:rPr>
        <w:t>Цифровизация общества и экономики в определенной степени ослабит авторитет власти и разбавит долю «традиций» в обществе. Похоже, это оказывает большее влияние на Россию и Китай, две страны, которые ценят государственную власть.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</w:rPr>
        <w:t xml:space="preserve">В эпоху цифровизации, когда технологии проникают во все сферы жизни, важно исследовать, как они влияют на традиционные ценности. Необходимо понять, как цифровые тенденции переосмысливают наши представления о семье, обществе, морали и других ключевых аспектах культуры. </w:t>
      </w:r>
    </w:p>
    <w:p>
      <w:pPr>
        <w:spacing w:line="360" w:lineRule="auto"/>
        <w:ind w:firstLine="480" w:firstLineChars="200"/>
        <w:jc w:val="center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jc w:val="center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jc w:val="center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jc w:val="center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jc w:val="center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jc w:val="center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jc w:val="center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jc w:val="center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jc w:val="center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jc w:val="center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jc w:val="center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jc w:val="center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  <w:bookmarkStart w:id="0" w:name="_GoBack"/>
      <w:bookmarkEnd w:id="0"/>
    </w:p>
    <w:p>
      <w:pPr>
        <w:spacing w:line="360" w:lineRule="auto"/>
        <w:jc w:val="center"/>
        <w:rPr>
          <w:rFonts w:hint="default" w:ascii="Times New Roman" w:hAnsi="Times New Roman" w:cs="Times New Roman"/>
          <w:i w:val="0"/>
          <w:iCs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en-US" w:eastAsia="zh-CN"/>
        </w:rPr>
        <w:t>Источники и литература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ГАРАНТ.ру: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instrText xml:space="preserve"> HYPERLINK "1)https:/www.garant.ru/products/ipo/prime/doc/405579061/" </w:instrTex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4"/>
          <w:szCs w:val="24"/>
        </w:rPr>
        <w:t>https://www.garant.ru/products/ipo/prime/doc/405579061/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fldChar w:fldCharType="end"/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Чэнь Лай. Четыре характеристики традиционных китайских ценностей [J]. Вестник теории, 2016. (in Chinese)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World Values Survey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  <w:lang w:val="en-US" w:eastAsia="zh-CN"/>
        </w:rPr>
        <w:t>.org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instrText xml:space="preserve"> HYPERLINK "https://www.worldvaluessurvey.org/WVSContents.jsp" </w:instrTex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sz w:val="24"/>
          <w:szCs w:val="24"/>
        </w:rPr>
        <w:t>https://www.worldvaluessurvey.org/WVSContents.jsp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fldChar w:fldCharType="end"/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2"/>
      <w:ind w:left="20" w:right="0" w:firstLine="0"/>
      <w:jc w:val="left"/>
      <w:rPr>
        <w:rFonts w:hint="default" w:ascii="Times New Roman" w:hAnsi="Times New Roman" w:cs="Times New Roman"/>
        <w:i/>
        <w:sz w:val="24"/>
        <w:szCs w:val="24"/>
      </w:rPr>
    </w:pPr>
    <w:r>
      <w:rPr>
        <w:rFonts w:hint="default" w:ascii="Times New Roman" w:hAnsi="Times New Roman" w:cs="Times New Roman"/>
        <w:i/>
        <w:sz w:val="24"/>
        <w:szCs w:val="24"/>
      </w:rPr>
      <w:t>Конференция</w:t>
    </w:r>
    <w:r>
      <w:rPr>
        <w:rFonts w:hint="default" w:ascii="Times New Roman" w:hAnsi="Times New Roman" w:cs="Times New Roman"/>
        <w:i/>
        <w:spacing w:val="63"/>
        <w:w w:val="150"/>
        <w:sz w:val="24"/>
        <w:szCs w:val="24"/>
      </w:rPr>
      <w:t xml:space="preserve"> </w:t>
    </w:r>
    <w:r>
      <w:rPr>
        <w:rFonts w:hint="default" w:ascii="Times New Roman" w:hAnsi="Times New Roman" w:cs="Times New Roman"/>
        <w:i/>
        <w:sz w:val="24"/>
        <w:szCs w:val="24"/>
      </w:rPr>
      <w:t>«Ломоносов-</w:t>
    </w:r>
    <w:r>
      <w:rPr>
        <w:rFonts w:hint="default" w:ascii="Times New Roman" w:hAnsi="Times New Roman" w:cs="Times New Roman"/>
        <w:i/>
        <w:spacing w:val="-2"/>
        <w:sz w:val="24"/>
        <w:szCs w:val="24"/>
      </w:rPr>
      <w:t>202</w:t>
    </w:r>
    <w:r>
      <w:rPr>
        <w:rFonts w:hint="eastAsia" w:ascii="Times New Roman" w:hAnsi="Times New Roman" w:cs="Times New Roman"/>
        <w:i/>
        <w:spacing w:val="-2"/>
        <w:sz w:val="24"/>
        <w:szCs w:val="24"/>
        <w:lang w:val="en-US" w:eastAsia="zh-CN"/>
      </w:rPr>
      <w:t>4</w:t>
    </w:r>
    <w:r>
      <w:rPr>
        <w:rFonts w:hint="default" w:ascii="Times New Roman" w:hAnsi="Times New Roman" w:cs="Times New Roman"/>
        <w:i/>
        <w:spacing w:val="-2"/>
        <w:sz w:val="24"/>
        <w:szCs w:val="24"/>
      </w:rPr>
      <w:t>»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AF01DC"/>
    <w:multiLevelType w:val="singleLevel"/>
    <w:tmpl w:val="04AF01DC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MmFhYjM1MTFkOTUxOWNlMDI5MDEwZDQ3MTlkNmQifQ=="/>
  </w:docVars>
  <w:rsids>
    <w:rsidRoot w:val="00000000"/>
    <w:rsid w:val="02E55515"/>
    <w:rsid w:val="072D79EB"/>
    <w:rsid w:val="14B95910"/>
    <w:rsid w:val="1D1C46C0"/>
    <w:rsid w:val="23694EE9"/>
    <w:rsid w:val="2A3F3887"/>
    <w:rsid w:val="2E6224EE"/>
    <w:rsid w:val="335A42E8"/>
    <w:rsid w:val="459A5BC5"/>
    <w:rsid w:val="62DC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黑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0"/>
      <w:jc w:val="both"/>
    </w:pPr>
    <w:rPr>
      <w:rFonts w:ascii="Book Antiqua" w:hAnsi="Book Antiqua" w:eastAsia="Book Antiqua" w:cs="Book Antiqua"/>
      <w:sz w:val="24"/>
      <w:szCs w:val="24"/>
      <w:lang w:val="ru-RU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FollowedHyperlink"/>
    <w:basedOn w:val="6"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1051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2021-04-20T13:16:00Z</dcterms:created>
  <dc:creator>thefa</dc:creator>
  <cp:lastModifiedBy>　　　　　　</cp:lastModifiedBy>
  <dcterms:modified xsi:type="dcterms:W3CDTF">2024-02-08T07:07:58Z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FAA1D64F31514255A5CB1FD71429DBB4_13</vt:lpwstr>
  </property>
</Properties>
</file>