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6"/>
        <w:ind w:firstLine="709"/>
        <w:jc w:val="center"/>
        <w:rPr>
          <w:color w:val="171717" w:themeColor="background2" w:themeShade="1a"/>
        </w:rPr>
      </w:pP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 w:themeShade="1a"/>
          <w:sz w:val="24"/>
          <w:u w:val="none"/>
          <w:effect w:val="none"/>
          <w:shd w:fill="auto" w:val="clear"/>
        </w:rPr>
        <w:t>Российской-китайское сотрудничество в освоении Луны.</w:t>
      </w:r>
    </w:p>
    <w:p>
      <w:pPr>
        <w:pStyle w:val="Style16"/>
        <w:bidi w:val="0"/>
        <w:spacing w:lineRule="auto" w:line="307" w:before="0" w:after="0"/>
        <w:jc w:val="center"/>
        <w:rPr>
          <w:color w:val="171717" w:themeColor="background2" w:themeShade="1a"/>
        </w:rPr>
      </w:pP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Лепетухина Н.И.</w:t>
      </w:r>
    </w:p>
    <w:p>
      <w:pPr>
        <w:pStyle w:val="Style16"/>
        <w:bidi w:val="0"/>
        <w:spacing w:lineRule="auto" w:line="307" w:before="0" w:after="0"/>
        <w:jc w:val="center"/>
        <w:rPr>
          <w:color w:val="171717" w:themeColor="background2" w:themeShade="1a"/>
        </w:rPr>
      </w:pP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Российская академия народного хозяйства и государственной службы при Президенте Российской Федерации, Институт бизнеса и делового администрирования, Студент (бакалавр), 2025</w:t>
      </w:r>
    </w:p>
    <w:p>
      <w:pPr>
        <w:pStyle w:val="Style16"/>
        <w:bidi w:val="0"/>
        <w:spacing w:lineRule="auto" w:line="307" w:before="0" w:after="0"/>
        <w:jc w:val="center"/>
        <w:rPr>
          <w:color w:val="171717" w:themeColor="background2" w:themeShade="1a"/>
        </w:rPr>
      </w:pP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353535"/>
          <w:sz w:val="24"/>
          <w:u w:val="none"/>
          <w:effect w:val="none"/>
          <w:shd w:fill="FFFFFF" w:val="clear"/>
        </w:rPr>
        <w:t xml:space="preserve">E–mail: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N.Lepetukhina@gmail.com</w:t>
      </w:r>
    </w:p>
    <w:p>
      <w:pPr>
        <w:pStyle w:val="Normal"/>
        <w:jc w:val="both"/>
        <w:rPr>
          <w:color w:val="171717" w:themeColor="background2" w:themeShade="1a"/>
        </w:rPr>
      </w:pPr>
      <w:r>
        <w:rPr>
          <w:color w:val="171717" w:themeColor="background2" w:themeShade="1a"/>
        </w:rPr>
      </w:r>
    </w:p>
    <w:p>
      <w:pPr>
        <w:pStyle w:val="Normal"/>
        <w:ind w:firstLine="709"/>
        <w:jc w:val="both"/>
        <w:rPr>
          <w:color w:val="171717" w:themeColor="background2" w:themeShade="1a"/>
        </w:rPr>
      </w:pPr>
      <w:r>
        <w:rPr>
          <w:color w:val="171717" w:themeColor="background2" w:themeShade="1a"/>
        </w:rPr>
        <w:t xml:space="preserve">Начиная с 2021 г., Россия, с целью ослабления негативных последствий санкций  (введение ограничения на поставку электронной компонентной базы из США, необходимой для постройки спутников 2014 г.), начала активно укреплять отношения с Китаем по многим направлениям международных отношений в том числе и в рамках космического сотрудничества [1, </w:t>
      </w:r>
      <w:r>
        <w:rPr>
          <w:color w:val="171717" w:themeColor="background2" w:themeShade="1a"/>
          <w:lang w:val="en-AU"/>
        </w:rPr>
        <w:t>c</w:t>
      </w:r>
      <w:r>
        <w:rPr>
          <w:color w:val="171717" w:themeColor="background2" w:themeShade="1a"/>
        </w:rPr>
        <w:t xml:space="preserve">.1-2]. </w:t>
      </w:r>
    </w:p>
    <w:p>
      <w:pPr>
        <w:pStyle w:val="Normal"/>
        <w:ind w:firstLine="709"/>
        <w:jc w:val="both"/>
        <w:rPr>
          <w:color w:val="171717" w:themeColor="background2" w:themeShade="1a"/>
        </w:rPr>
      </w:pPr>
      <w:r>
        <w:rPr>
          <w:color w:val="171717" w:themeColor="background2" w:themeShade="1a"/>
        </w:rPr>
        <w:t xml:space="preserve">На данный момент одной из новейших тенденций взаимодействия Москвы и Пекина становятся международные программы по освоению Луны, выражающиеся в создании совместной Международной научной лунной станции к 2035 году. </w:t>
      </w:r>
    </w:p>
    <w:p>
      <w:pPr>
        <w:pStyle w:val="Normal"/>
        <w:ind w:firstLine="709"/>
        <w:jc w:val="both"/>
        <w:rPr>
          <w:color w:val="171717" w:themeColor="background2" w:themeShade="1a"/>
        </w:rPr>
      </w:pPr>
      <w:r>
        <w:rPr>
          <w:color w:val="171717" w:themeColor="background2" w:themeShade="1a"/>
        </w:rPr>
        <w:t xml:space="preserve">За два года существования совместного лунного проекта </w:t>
      </w:r>
      <w:r>
        <w:rPr>
          <w:color w:val="171717" w:themeColor="background2" w:themeShade="1a"/>
          <w:shd w:fill="FFFFFF" w:val="clear"/>
        </w:rPr>
        <w:t xml:space="preserve">с момента заключения в РФ межпарламентского меморандума о взаимопонимании о сотрудничестве в области создания международной научной лунной станции в марте 2021 г., </w:t>
      </w:r>
      <w:r>
        <w:rPr>
          <w:color w:val="171717" w:themeColor="background2" w:themeShade="1a"/>
        </w:rPr>
        <w:t>странам удалось достичь определенных результатов в этой сфере. Так, например, одним из следствий такой коллаборации стало объединение лунных программ России и Китая (российская миссия орбитального космического аппарата «Луна-Ресурс-1» и китайской миссии исследования полярной области Луны «Чанъэ-7»). Кроме того, Россия и Китай преуспели в обмене технологиями, создали общую научную базу (Соглашение о сотрудничестве по созданию объединенного Центра данных по исследованию Луны и дальнего космоса 2019 г.), заложили основы для продуктивного сотрудничества стран в дальнейшем [2]. Благодаря выделению средств со стороны двух стран на развитие космических программ на национальном уровне, а также поступлению встречных инвестиций в лунный проект Россия и КНР надеются ввести станцию в эксплуатацию уже к 2035 г. По официальным источникам, Россия планирует выделить из проекта федерального бюджета (2024-2026 гг.) о</w:t>
      </w:r>
      <w:r>
        <w:rPr>
          <w:color w:val="171717" w:themeColor="background2" w:themeShade="1a"/>
          <w:shd w:fill="FFFFFF" w:val="clear"/>
        </w:rPr>
        <w:t>коло 800 млрд. рублей на государственную программу «Космическая деятельность России». Официальные данные о тратах Китая отсутствуют [3].</w:t>
      </w:r>
    </w:p>
    <w:p>
      <w:pPr>
        <w:pStyle w:val="Normal"/>
        <w:ind w:firstLine="709"/>
        <w:jc w:val="both"/>
        <w:rPr>
          <w:color w:val="171717" w:themeColor="background2" w:themeShade="1a"/>
        </w:rPr>
      </w:pPr>
      <w:r>
        <w:rPr>
          <w:color w:val="171717" w:themeColor="background2" w:themeShade="1a"/>
        </w:rPr>
        <w:t xml:space="preserve"> </w:t>
      </w:r>
      <w:r>
        <w:rPr>
          <w:color w:val="171717" w:themeColor="background2" w:themeShade="1a"/>
        </w:rPr>
        <w:t xml:space="preserve">В соответствии с планами, Китай и Россия должны были отправить по шесть космических кораблей для завершения строительства лунной базы. Однако миссии, которые должна будет проводить Россия, отсутствовали в презентации, сделанной старшим китайским ученым-космонавтом на Международном астронавтическом конгрессе, прошедшим с 2 по 6 октября 2023 г. в Баку, Азербайджане. В материалах китайской делегации отсутствовали данные по российским АЛС: «Луна-27», «Луна-28». По мнению многих экспертов, </w:t>
      </w:r>
      <w:r>
        <w:rPr>
          <w:color w:val="171717" w:themeColor="background2" w:themeShade="1a"/>
          <w:shd w:fill="FDFDFE" w:val="clear"/>
        </w:rPr>
        <w:t>поводом к исключению России из проекта могло стать к</w:t>
      </w:r>
      <w:r>
        <w:rPr>
          <w:color w:val="171717" w:themeColor="background2" w:themeShade="1a"/>
        </w:rPr>
        <w:t xml:space="preserve">рушение российского космического корабля «Луна-25» 19 августа 2023 г. [4]. Российский космический корабль намеревался первым приземлиться возле южного полюса Луны, предполагаемого места для совместной базы, но разбился, после успешного вывода на лунную орбиту 11 августа. </w:t>
      </w:r>
    </w:p>
    <w:p>
      <w:pPr>
        <w:pStyle w:val="Normal"/>
        <w:ind w:firstLine="709"/>
        <w:jc w:val="both"/>
        <w:rPr>
          <w:color w:val="171717" w:themeColor="background2" w:themeShade="1a"/>
        </w:rPr>
      </w:pPr>
      <w:r>
        <w:rPr>
          <w:color w:val="171717" w:themeColor="background2" w:themeShade="1a"/>
        </w:rPr>
        <w:t xml:space="preserve">По всей видимости китайское руководство осознает, что ценность России как космического партнера ограничена и понимает, что Москва имеет определенные технологические трудности, однако правительство КНР, скорее всего, не собирается отказываться от российско-китайского лунного партнерства, так как считает его перспективным для своей страны. Официальные комментарии с китайской стороны отсутствуют. </w:t>
      </w:r>
    </w:p>
    <w:p>
      <w:pPr>
        <w:pStyle w:val="Normal"/>
        <w:ind w:firstLine="709"/>
        <w:jc w:val="both"/>
        <w:rPr>
          <w:color w:val="171717" w:themeColor="background2" w:themeShade="1a"/>
          <w:spacing w:val="-6"/>
          <w:sz w:val="28"/>
          <w:szCs w:val="28"/>
          <w:shd w:fill="FFFFFF" w:val="clear"/>
        </w:rPr>
      </w:pPr>
      <w:r>
        <w:rPr>
          <w:color w:val="171717" w:themeColor="background2" w:themeShade="1a"/>
        </w:rPr>
        <w:t xml:space="preserve"> </w:t>
      </w:r>
      <w:r>
        <w:rPr>
          <w:color w:val="171717" w:themeColor="background2" w:themeShade="1a"/>
        </w:rPr>
        <w:t xml:space="preserve">Подтверждением приверженности развития сотрудничества 2 стран в космической отрасли является </w:t>
      </w:r>
      <w:r>
        <w:rPr>
          <w:color w:val="171717" w:themeColor="background2" w:themeShade="1a"/>
          <w:spacing w:val="2"/>
          <w:shd w:fill="FFFFFF" w:val="clear"/>
        </w:rPr>
        <w:t xml:space="preserve"> ратификация российской п</w:t>
      </w:r>
      <w:r>
        <w:rPr>
          <w:color w:val="171717" w:themeColor="background2" w:themeShade="1a"/>
          <w:spacing w:val="-6"/>
          <w:shd w:fill="FFFFFF" w:val="clear"/>
        </w:rPr>
        <w:t>равительственной комиссией по законодательной деятельности соглашения между РФ и КНР о сотрудничестве по созданию Международной научной лунной станции в ноябре 2023 г. свидетельствует о продолжении партнерства между странами.</w:t>
      </w:r>
      <w:r>
        <w:rPr>
          <w:color w:val="171717" w:themeColor="background2" w:themeShade="1a"/>
          <w:spacing w:val="2"/>
          <w:shd w:fill="FFFFFF" w:val="clear"/>
        </w:rPr>
        <w:t>[5].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>
          <w:color w:val="171717" w:themeColor="background2" w:themeShade="1a"/>
        </w:rPr>
      </w:pPr>
      <w:r>
        <w:rPr>
          <w:color w:val="171717" w:themeColor="background2" w:themeShade="1a"/>
          <w:spacing w:val="2"/>
          <w:sz w:val="28"/>
          <w:szCs w:val="28"/>
        </w:rPr>
        <w:t xml:space="preserve">  </w:t>
      </w:r>
      <w:r>
        <w:rPr>
          <w:color w:val="171717" w:themeColor="background2" w:themeShade="1a"/>
        </w:rPr>
        <w:t xml:space="preserve">По официальным сведениям, с 2026 по 2030 гг. обе стороны планируют приступить к строительству станции при помощи разработанных совместными усилиями АМС: запуск российского спутника-грунтозаборщика «Луна-28» («Луна-Грунт») и китайского «Чаньэ-8» на южный полюс Луны. 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>
          <w:color w:val="171717" w:themeColor="background2" w:themeShade="1a"/>
        </w:rPr>
      </w:pPr>
      <w:r>
        <w:rPr>
          <w:color w:val="171717" w:themeColor="background2" w:themeShade="1a"/>
        </w:rPr>
        <w:t>Возможность участия в российско-китайской лунной программе других стран (</w:t>
      </w:r>
      <w:r>
        <w:rPr>
          <w:color w:val="0D0D0D" w:themeColor="text1" w:themeTint="f2"/>
          <w:shd w:fill="FFFFFF" w:val="clear"/>
        </w:rPr>
        <w:t xml:space="preserve">по состоянию на конец 2023 года в проекте участвуют Азербайджан, Беларусь, Египет, Китай, ОАЭ, Пакистан, </w:t>
      </w:r>
      <w:hyperlink r:id="rId2" w:tgtFrame="Азиатско-Тихоокеанская организация по космическому сотрудничеству">
        <w:r>
          <w:rPr>
            <w:rFonts w:eastAsia="" w:eastAsiaTheme="majorEastAsia"/>
            <w:color w:val="0D0D0D" w:themeColor="text1" w:themeTint="f2"/>
            <w:u w:val="none"/>
            <w:shd w:fill="FFFFFF" w:val="clear"/>
          </w:rPr>
          <w:t>Азиатско-Тихоокеанская организация по космическому сотрудничеству</w:t>
        </w:r>
      </w:hyperlink>
      <w:r>
        <w:rPr>
          <w:color w:val="0D0D0D" w:themeColor="text1" w:themeTint="f2"/>
          <w:shd w:fill="FFFFFF" w:val="clear"/>
        </w:rPr>
        <w:t>, швейцарская компания Nano-SPACE, о своих намерениях заявляли Турция и Алжир)</w:t>
      </w:r>
      <w:r>
        <w:rPr>
          <w:color w:val="171717" w:themeColor="background2" w:themeShade="1a"/>
        </w:rPr>
        <w:t xml:space="preserve"> улучшает дальнейшие перспективы возникновения более эффективных видов сотрудничества и созданию новых научных отраслей в области изучения Луны [6].</w:t>
      </w:r>
    </w:p>
    <w:p>
      <w:pPr>
        <w:pStyle w:val="Normal"/>
        <w:shd w:val="clear" w:color="auto" w:fill="FFFFFF"/>
        <w:ind w:firstLine="709"/>
        <w:jc w:val="both"/>
        <w:rPr>
          <w:color w:val="171717" w:themeColor="background2" w:themeShade="1a"/>
          <w:spacing w:val="2"/>
        </w:rPr>
      </w:pPr>
      <w:r>
        <w:rPr>
          <w:color w:val="171717" w:themeColor="background2" w:themeShade="1a"/>
          <w:spacing w:val="2"/>
        </w:rPr>
        <w:t>В заключение необходимо отметить, что российско-китайское сотрудничество в освоении Луны содержит в себе как противоречия, так и перспективы. На данный момент, несмотря на трудности и разногласия в процессе взаимодействия, кооперация 2 стран стремительно развивается и имеет огромный потенциал в последующие годы.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>
          <w:color w:val="171717" w:themeColor="background2" w:themeShade="1a"/>
        </w:rPr>
      </w:pPr>
      <w:r>
        <w:rPr>
          <w:color w:val="171717" w:themeColor="background2" w:themeShade="1a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>
          <w:color w:val="171717" w:themeColor="background2" w:themeShade="1a"/>
        </w:rPr>
      </w:pPr>
      <w:r>
        <w:rPr>
          <w:color w:val="171717" w:themeColor="background2" w:themeShade="1a"/>
        </w:rPr>
      </w:r>
    </w:p>
    <w:p>
      <w:pPr>
        <w:pStyle w:val="Normal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Библиографический список</w:t>
      </w:r>
    </w:p>
    <w:p>
      <w:pPr>
        <w:pStyle w:val="Normal"/>
        <w:ind w:firstLine="709"/>
        <w:jc w:val="both"/>
        <w:rPr>
          <w:color w:val="333333"/>
          <w:sz w:val="28"/>
          <w:szCs w:val="28"/>
          <w:shd w:fill="FFFFFF" w:val="clear"/>
        </w:rPr>
      </w:pPr>
      <w:r>
        <w:rPr>
          <w:color w:val="333333"/>
          <w:sz w:val="28"/>
          <w:szCs w:val="28"/>
          <w:shd w:fill="FFFFFF" w:val="clear"/>
        </w:rPr>
      </w:r>
    </w:p>
    <w:p>
      <w:pPr>
        <w:pStyle w:val="Normal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1. Герасимова О.А. 2021. Российско-китайское научно-техническое и инновационное сотрудничество. </w:t>
      </w:r>
      <w:r>
        <w:rPr>
          <w:color w:val="0D0D0D" w:themeColor="text1" w:themeTint="f2"/>
          <w:lang w:val="en-US"/>
        </w:rPr>
        <w:t>Journal</w:t>
      </w:r>
      <w:r>
        <w:rPr>
          <w:color w:val="0D0D0D" w:themeColor="text1" w:themeTint="f2"/>
        </w:rPr>
        <w:t xml:space="preserve"> </w:t>
      </w:r>
      <w:r>
        <w:rPr>
          <w:color w:val="0D0D0D" w:themeColor="text1" w:themeTint="f2"/>
          <w:lang w:val="en-US"/>
        </w:rPr>
        <w:t>of</w:t>
      </w:r>
      <w:r>
        <w:rPr>
          <w:color w:val="0D0D0D" w:themeColor="text1" w:themeTint="f2"/>
        </w:rPr>
        <w:t xml:space="preserve"> </w:t>
      </w:r>
      <w:r>
        <w:rPr>
          <w:color w:val="0D0D0D" w:themeColor="text1" w:themeTint="f2"/>
          <w:lang w:val="en-US"/>
        </w:rPr>
        <w:t>Economy</w:t>
      </w:r>
      <w:r>
        <w:rPr>
          <w:color w:val="0D0D0D" w:themeColor="text1" w:themeTint="f2"/>
        </w:rPr>
        <w:t xml:space="preserve"> </w:t>
      </w:r>
      <w:r>
        <w:rPr>
          <w:color w:val="0D0D0D" w:themeColor="text1" w:themeTint="f2"/>
          <w:lang w:val="en-US"/>
        </w:rPr>
        <w:t>and</w:t>
      </w:r>
      <w:r>
        <w:rPr>
          <w:color w:val="0D0D0D" w:themeColor="text1" w:themeTint="f2"/>
        </w:rPr>
        <w:t xml:space="preserve"> </w:t>
      </w:r>
      <w:r>
        <w:rPr>
          <w:color w:val="0D0D0D" w:themeColor="text1" w:themeTint="f2"/>
          <w:lang w:val="en-US"/>
        </w:rPr>
        <w:t>Business</w:t>
      </w:r>
      <w:r>
        <w:rPr>
          <w:color w:val="0D0D0D" w:themeColor="text1" w:themeTint="f2"/>
        </w:rPr>
        <w:t>, (74): 108-110.</w:t>
      </w:r>
    </w:p>
    <w:p>
      <w:pPr>
        <w:pStyle w:val="Normal"/>
        <w:jc w:val="both"/>
        <w:rPr>
          <w:bCs/>
          <w:color w:val="0D0D0D" w:themeColor="text1" w:themeTint="f2"/>
          <w:kern w:val="2"/>
        </w:rPr>
      </w:pPr>
      <w:r>
        <w:rPr>
          <w:color w:val="0D0D0D" w:themeColor="text1" w:themeTint="f2"/>
        </w:rPr>
        <w:t xml:space="preserve">2.  Китай и Россия подписали программу сотрудничества в космосе и соглашение о создании базы на Луне. 2022. </w:t>
      </w:r>
      <w:r>
        <w:rPr>
          <w:color w:val="0D0D0D" w:themeColor="text1" w:themeTint="f2"/>
          <w:lang w:val="en-US"/>
        </w:rPr>
        <w:t>3</w:t>
      </w:r>
      <w:r>
        <w:rPr>
          <w:color w:val="0D0D0D" w:themeColor="text1" w:themeTint="f2"/>
          <w:lang w:val="en-AU"/>
        </w:rPr>
        <w:t>dnews</w:t>
      </w:r>
      <w:r>
        <w:rPr>
          <w:color w:val="0D0D0D" w:themeColor="text1" w:themeTint="f2"/>
          <w:lang w:val="en-US"/>
        </w:rPr>
        <w:t>.</w:t>
      </w:r>
      <w:r>
        <w:rPr>
          <w:color w:val="0D0D0D" w:themeColor="text1" w:themeTint="f2"/>
          <w:lang w:val="en-AU"/>
        </w:rPr>
        <w:t>ru</w:t>
      </w:r>
      <w:r>
        <w:rPr>
          <w:color w:val="0D0D0D" w:themeColor="text1" w:themeTint="f2"/>
          <w:lang w:val="en-US"/>
        </w:rPr>
        <w:t>.</w:t>
      </w:r>
      <w:r>
        <w:rPr>
          <w:color w:val="0D0D0D" w:themeColor="text1" w:themeTint="f2"/>
          <w:lang w:val="en-GB"/>
        </w:rPr>
        <w:t xml:space="preserve"> </w:t>
      </w:r>
      <w:hyperlink r:id="rId3">
        <w:r>
          <w:rPr>
            <w:color w:val="0D0D0D" w:themeColor="text1" w:themeTint="f2"/>
            <w:u w:val="none"/>
            <w:lang w:val="en-US"/>
          </w:rPr>
          <w:t>https://3dnews.ru/1079625/rossiya-i-kitay-podpisali-soglashenie-o-stroitelstve-bazi-na-lune-i-ne-tolko</w:t>
        </w:r>
      </w:hyperlink>
      <w:r>
        <w:rPr>
          <w:color w:val="0D0D0D" w:themeColor="text1" w:themeTint="f2"/>
          <w:lang w:val="en-US"/>
        </w:rPr>
        <w:t xml:space="preserve">. </w:t>
      </w:r>
      <w:r>
        <w:rPr>
          <w:color w:val="0D0D0D" w:themeColor="text1" w:themeTint="f2"/>
        </w:rPr>
        <w:t>[Дата обращения 21.12.2023].</w:t>
      </w:r>
      <w:r>
        <w:rPr>
          <w:rFonts w:eastAsia="Calibri" w:eastAsiaTheme="minorHAnsi"/>
          <w:color w:val="0D0D0D" w:themeColor="text1" w:themeTint="f2"/>
        </w:rPr>
        <w:t>5.</w:t>
      </w:r>
      <w:r>
        <w:rPr>
          <w:rStyle w:val="11"/>
          <w:rFonts w:cs="Times New Roman"/>
          <w:color w:val="0D0D0D" w:themeColor="text1" w:themeTint="f2"/>
          <w:sz w:val="24"/>
          <w:szCs w:val="24"/>
        </w:rPr>
        <w:t xml:space="preserve"> </w:t>
      </w:r>
      <w:r>
        <w:rPr>
          <w:bCs/>
          <w:color w:val="0D0D0D" w:themeColor="text1" w:themeTint="f2"/>
          <w:kern w:val="2"/>
        </w:rPr>
        <w:t xml:space="preserve">Космос -до сих пор перспективное направление для изучения. </w:t>
      </w:r>
      <w:r>
        <w:rPr>
          <w:bCs/>
          <w:color w:val="0D0D0D" w:themeColor="text1" w:themeTint="f2"/>
          <w:kern w:val="2"/>
          <w:lang w:val="fr-FR"/>
        </w:rPr>
        <w:t>Rzd-partrer.ru.</w:t>
      </w:r>
      <w:r>
        <w:rPr>
          <w:color w:val="0D0D0D" w:themeColor="text1" w:themeTint="f2"/>
          <w:lang w:val="fr-FR"/>
        </w:rPr>
        <w:t xml:space="preserve"> </w:t>
      </w:r>
      <w:r>
        <w:rPr>
          <w:bCs/>
          <w:color w:val="0D0D0D" w:themeColor="text1" w:themeTint="f2"/>
          <w:kern w:val="2"/>
          <w:lang w:val="fr-FR"/>
        </w:rPr>
        <w:t xml:space="preserve">https://www.rzd-partner.ru/aviation/interview/kosmos-do-sikh-por-perspektivnoe-napravleniya-dlya-izucheniya/. </w:t>
      </w:r>
      <w:r>
        <w:rPr>
          <w:bCs/>
          <w:color w:val="0D0D0D" w:themeColor="text1" w:themeTint="f2"/>
          <w:kern w:val="2"/>
        </w:rPr>
        <w:t>[Дата обращения 23.12.2023].</w:t>
      </w:r>
    </w:p>
    <w:p>
      <w:pPr>
        <w:pStyle w:val="Normal"/>
        <w:jc w:val="both"/>
        <w:rPr>
          <w:bCs/>
          <w:color w:val="0D0D0D" w:themeColor="text1" w:themeTint="f2"/>
          <w:kern w:val="2"/>
        </w:rPr>
      </w:pPr>
      <w:r>
        <w:rPr>
          <w:bCs/>
          <w:color w:val="0D0D0D" w:themeColor="text1" w:themeTint="f2"/>
          <w:kern w:val="2"/>
        </w:rPr>
        <w:t>3.</w:t>
      </w:r>
      <w:r>
        <w:rPr>
          <w:bCs/>
          <w:color w:val="0D0D0D" w:themeColor="text1" w:themeTint="f2"/>
          <w:kern w:val="2"/>
          <w:sz w:val="28"/>
          <w:szCs w:val="28"/>
        </w:rPr>
        <w:t xml:space="preserve"> </w:t>
      </w:r>
      <w:r>
        <w:rPr>
          <w:bCs/>
          <w:color w:val="0D0D0D" w:themeColor="text1" w:themeTint="f2"/>
          <w:kern w:val="2"/>
        </w:rPr>
        <w:t xml:space="preserve">Космос -до сих пор перспективное направление для изучения. </w:t>
      </w:r>
      <w:r>
        <w:rPr>
          <w:bCs/>
          <w:color w:val="0D0D0D" w:themeColor="text1" w:themeTint="f2"/>
          <w:kern w:val="2"/>
          <w:lang w:val="fr-FR"/>
        </w:rPr>
        <w:t>Rzd-partrer.ru.</w:t>
      </w:r>
      <w:r>
        <w:rPr>
          <w:color w:val="0D0D0D" w:themeColor="text1" w:themeTint="f2"/>
          <w:lang w:val="fr-FR"/>
        </w:rPr>
        <w:t xml:space="preserve"> </w:t>
      </w:r>
      <w:r>
        <w:rPr>
          <w:bCs/>
          <w:color w:val="0D0D0D" w:themeColor="text1" w:themeTint="f2"/>
          <w:kern w:val="2"/>
          <w:lang w:val="fr-FR"/>
        </w:rPr>
        <w:t xml:space="preserve">https://www.rzd-partner.ru/aviation/interview/kosmos-do-sikh-por-perspektivnoe-napravleniya-dlya-izucheniya/. </w:t>
      </w:r>
      <w:r>
        <w:rPr>
          <w:bCs/>
          <w:color w:val="0D0D0D" w:themeColor="text1" w:themeTint="f2"/>
          <w:kern w:val="2"/>
        </w:rPr>
        <w:t>[Дата обращения 23.12.2023].</w:t>
      </w:r>
    </w:p>
    <w:p>
      <w:pPr>
        <w:pStyle w:val="Normal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 xml:space="preserve">4. Названо точное место падения "Луны-25". </w:t>
      </w:r>
      <w:r>
        <w:rPr>
          <w:color w:val="0D0D0D" w:themeColor="text1" w:themeTint="f2"/>
          <w:lang w:val="en-AU"/>
        </w:rPr>
        <w:t>Vesti</w:t>
      </w:r>
      <w:r>
        <w:rPr>
          <w:color w:val="0D0D0D" w:themeColor="text1" w:themeTint="f2"/>
        </w:rPr>
        <w:t>.</w:t>
      </w:r>
      <w:r>
        <w:rPr>
          <w:color w:val="0D0D0D" w:themeColor="text1" w:themeTint="f2"/>
          <w:lang w:val="en-AU"/>
        </w:rPr>
        <w:t>ru</w:t>
      </w:r>
      <w:r>
        <w:rPr>
          <w:color w:val="0D0D0D" w:themeColor="text1" w:themeTint="f2"/>
        </w:rPr>
        <w:t xml:space="preserve">. </w:t>
      </w:r>
      <w:hyperlink r:id="rId4">
        <w:r>
          <w:rPr>
            <w:color w:val="0D0D0D" w:themeColor="text1" w:themeTint="f2"/>
            <w:u w:val="none"/>
            <w:lang w:val="en-US"/>
          </w:rPr>
          <w:t>https</w:t>
        </w:r>
        <w:r>
          <w:rPr>
            <w:color w:val="0D0D0D" w:themeColor="text1" w:themeTint="f2"/>
            <w:u w:val="none"/>
          </w:rPr>
          <w:t>://</w:t>
        </w:r>
        <w:r>
          <w:rPr>
            <w:color w:val="0D0D0D" w:themeColor="text1" w:themeTint="f2"/>
            <w:u w:val="none"/>
            <w:lang w:val="en-US"/>
          </w:rPr>
          <w:t>www</w:t>
        </w:r>
        <w:r>
          <w:rPr>
            <w:color w:val="0D0D0D" w:themeColor="text1" w:themeTint="f2"/>
            <w:u w:val="none"/>
          </w:rPr>
          <w:t>.</w:t>
        </w:r>
        <w:r>
          <w:rPr>
            <w:color w:val="0D0D0D" w:themeColor="text1" w:themeTint="f2"/>
            <w:u w:val="none"/>
            <w:lang w:val="en-US"/>
          </w:rPr>
          <w:t>vesti</w:t>
        </w:r>
        <w:r>
          <w:rPr>
            <w:color w:val="0D0D0D" w:themeColor="text1" w:themeTint="f2"/>
            <w:u w:val="none"/>
          </w:rPr>
          <w:t>.</w:t>
        </w:r>
        <w:r>
          <w:rPr>
            <w:color w:val="0D0D0D" w:themeColor="text1" w:themeTint="f2"/>
            <w:u w:val="none"/>
            <w:lang w:val="en-US"/>
          </w:rPr>
          <w:t>ru</w:t>
        </w:r>
        <w:r>
          <w:rPr>
            <w:color w:val="0D0D0D" w:themeColor="text1" w:themeTint="f2"/>
            <w:u w:val="none"/>
          </w:rPr>
          <w:t>/</w:t>
        </w:r>
        <w:r>
          <w:rPr>
            <w:color w:val="0D0D0D" w:themeColor="text1" w:themeTint="f2"/>
            <w:u w:val="none"/>
            <w:lang w:val="en-US"/>
          </w:rPr>
          <w:t>article</w:t>
        </w:r>
        <w:r>
          <w:rPr>
            <w:color w:val="0D0D0D" w:themeColor="text1" w:themeTint="f2"/>
            <w:u w:val="none"/>
          </w:rPr>
          <w:t>/3511949</w:t>
        </w:r>
      </w:hyperlink>
      <w:r>
        <w:rPr>
          <w:color w:val="0D0D0D" w:themeColor="text1" w:themeTint="f2"/>
        </w:rPr>
        <w:t>. [Дата обращения 22.12.2023].</w:t>
      </w:r>
    </w:p>
    <w:p>
      <w:pPr>
        <w:pStyle w:val="Normal"/>
        <w:jc w:val="both"/>
        <w:rPr>
          <w:bCs/>
          <w:color w:val="0D0D0D" w:themeColor="text1" w:themeTint="f2"/>
          <w:shd w:fill="FFFFFF" w:val="clear"/>
          <w:lang w:val="en-US"/>
        </w:rPr>
      </w:pPr>
      <w:r>
        <w:rPr>
          <w:color w:val="0D0D0D" w:themeColor="text1" w:themeTint="f2"/>
        </w:rPr>
        <w:t xml:space="preserve">5.  </w:t>
      </w:r>
      <w:r>
        <w:rPr>
          <w:bCs/>
          <w:color w:val="0D0D0D" w:themeColor="text1" w:themeTint="f2"/>
          <w:shd w:fill="FFFFFF" w:val="clear"/>
        </w:rPr>
        <w:t xml:space="preserve">Российское правительство одобрило создание лунной станции с Китаем. </w:t>
      </w:r>
      <w:r>
        <w:rPr>
          <w:bCs/>
          <w:color w:val="0D0D0D" w:themeColor="text1" w:themeTint="f2"/>
          <w:shd w:fill="FFFFFF" w:val="clear"/>
          <w:lang w:val="fr-FR"/>
        </w:rPr>
        <w:t xml:space="preserve">Rentv.ru. </w:t>
      </w:r>
      <w:hyperlink r:id="rId5">
        <w:r>
          <w:rPr>
            <w:bCs/>
            <w:color w:val="0D0D0D" w:themeColor="text1" w:themeTint="f2"/>
            <w:u w:val="none"/>
            <w:shd w:fill="FFFFFF" w:val="clear"/>
            <w:lang w:val="fr-FR"/>
          </w:rPr>
          <w:t>https://ren.tv/news/v-rossii/1166926-rossiiskoe-pravitelstvo-odobrilo-sozdanie-lunnoi-stantsii-s-kitaem</w:t>
        </w:r>
      </w:hyperlink>
      <w:r>
        <w:rPr>
          <w:bCs/>
          <w:color w:val="0D0D0D" w:themeColor="text1" w:themeTint="f2"/>
          <w:shd w:fill="FFFFFF" w:val="clear"/>
          <w:lang w:val="fr-FR"/>
        </w:rPr>
        <w:t xml:space="preserve">. </w:t>
      </w:r>
      <w:r>
        <w:rPr>
          <w:bCs/>
          <w:color w:val="0D0D0D" w:themeColor="text1" w:themeTint="f2"/>
          <w:shd w:fill="FFFFFF" w:val="clear"/>
          <w:lang w:val="en-US"/>
        </w:rPr>
        <w:t>[</w:t>
      </w:r>
      <w:r>
        <w:rPr>
          <w:bCs/>
          <w:color w:val="0D0D0D" w:themeColor="text1" w:themeTint="f2"/>
          <w:shd w:fill="FFFFFF" w:val="clear"/>
        </w:rPr>
        <w:t>Дата</w:t>
      </w:r>
      <w:r>
        <w:rPr>
          <w:bCs/>
          <w:color w:val="0D0D0D" w:themeColor="text1" w:themeTint="f2"/>
          <w:shd w:fill="FFFFFF" w:val="clear"/>
          <w:lang w:val="en-US"/>
        </w:rPr>
        <w:t xml:space="preserve"> </w:t>
      </w:r>
      <w:r>
        <w:rPr>
          <w:bCs/>
          <w:color w:val="0D0D0D" w:themeColor="text1" w:themeTint="f2"/>
          <w:shd w:fill="FFFFFF" w:val="clear"/>
        </w:rPr>
        <w:t>обращения</w:t>
      </w:r>
      <w:r>
        <w:rPr>
          <w:bCs/>
          <w:color w:val="0D0D0D" w:themeColor="text1" w:themeTint="f2"/>
          <w:shd w:fill="FFFFFF" w:val="clear"/>
          <w:lang w:val="en-US"/>
        </w:rPr>
        <w:t xml:space="preserve"> 22.12.2023].</w:t>
      </w:r>
    </w:p>
    <w:p>
      <w:pPr>
        <w:pStyle w:val="Normal"/>
        <w:jc w:val="both"/>
        <w:rPr>
          <w:color w:val="0D0D0D" w:themeColor="text1" w:themeTint="f2"/>
        </w:rPr>
      </w:pPr>
      <w:r>
        <w:rPr>
          <w:color w:val="0D0D0D" w:themeColor="text1" w:themeTint="f2"/>
          <w:lang w:val="en-US"/>
        </w:rPr>
        <w:t>6.</w:t>
      </w:r>
      <w:r>
        <w:rPr>
          <w:bCs/>
          <w:color w:val="0D0D0D" w:themeColor="text1" w:themeTint="f2"/>
          <w:sz w:val="28"/>
          <w:szCs w:val="28"/>
          <w:lang w:val="en-US"/>
        </w:rPr>
        <w:t xml:space="preserve"> </w:t>
      </w:r>
      <w:r>
        <w:rPr>
          <w:bCs/>
          <w:color w:val="0D0D0D" w:themeColor="text1" w:themeTint="f2"/>
          <w:lang w:val="en-US"/>
        </w:rPr>
        <w:t xml:space="preserve">Erdoğan unveils 10-year Turkish space programme. The Guardian.com. </w:t>
      </w:r>
      <w:hyperlink r:id="rId6">
        <w:r>
          <w:rPr>
            <w:bCs/>
            <w:color w:val="0D0D0D" w:themeColor="text1" w:themeTint="f2"/>
            <w:u w:val="none"/>
            <w:lang w:val="en-US"/>
          </w:rPr>
          <w:t>https</w:t>
        </w:r>
        <w:r>
          <w:rPr>
            <w:bCs/>
            <w:color w:val="0D0D0D" w:themeColor="text1" w:themeTint="f2"/>
            <w:u w:val="none"/>
          </w:rPr>
          <w:t>://</w:t>
        </w:r>
        <w:r>
          <w:rPr>
            <w:bCs/>
            <w:color w:val="0D0D0D" w:themeColor="text1" w:themeTint="f2"/>
            <w:u w:val="none"/>
            <w:lang w:val="en-US"/>
          </w:rPr>
          <w:t>www</w:t>
        </w:r>
        <w:r>
          <w:rPr>
            <w:bCs/>
            <w:color w:val="0D0D0D" w:themeColor="text1" w:themeTint="f2"/>
            <w:u w:val="none"/>
          </w:rPr>
          <w:t>.</w:t>
        </w:r>
        <w:r>
          <w:rPr>
            <w:bCs/>
            <w:color w:val="0D0D0D" w:themeColor="text1" w:themeTint="f2"/>
            <w:u w:val="none"/>
            <w:lang w:val="en-US"/>
          </w:rPr>
          <w:t>theguardian</w:t>
        </w:r>
        <w:r>
          <w:rPr>
            <w:bCs/>
            <w:color w:val="0D0D0D" w:themeColor="text1" w:themeTint="f2"/>
            <w:u w:val="none"/>
          </w:rPr>
          <w:t>.</w:t>
        </w:r>
        <w:r>
          <w:rPr>
            <w:bCs/>
            <w:color w:val="0D0D0D" w:themeColor="text1" w:themeTint="f2"/>
            <w:u w:val="none"/>
            <w:lang w:val="en-US"/>
          </w:rPr>
          <w:t>com</w:t>
        </w:r>
        <w:r>
          <w:rPr>
            <w:bCs/>
            <w:color w:val="0D0D0D" w:themeColor="text1" w:themeTint="f2"/>
            <w:u w:val="none"/>
          </w:rPr>
          <w:t>/</w:t>
        </w:r>
        <w:r>
          <w:rPr>
            <w:bCs/>
            <w:color w:val="0D0D0D" w:themeColor="text1" w:themeTint="f2"/>
            <w:u w:val="none"/>
            <w:lang w:val="en-US"/>
          </w:rPr>
          <w:t>world</w:t>
        </w:r>
        <w:r>
          <w:rPr>
            <w:bCs/>
            <w:color w:val="0D0D0D" w:themeColor="text1" w:themeTint="f2"/>
            <w:u w:val="none"/>
          </w:rPr>
          <w:t>/2021/</w:t>
        </w:r>
        <w:r>
          <w:rPr>
            <w:bCs/>
            <w:color w:val="0D0D0D" w:themeColor="text1" w:themeTint="f2"/>
            <w:u w:val="none"/>
            <w:lang w:val="en-US"/>
          </w:rPr>
          <w:t>feb</w:t>
        </w:r>
        <w:r>
          <w:rPr>
            <w:bCs/>
            <w:color w:val="0D0D0D" w:themeColor="text1" w:themeTint="f2"/>
            <w:u w:val="none"/>
          </w:rPr>
          <w:t>/10/</w:t>
        </w:r>
        <w:r>
          <w:rPr>
            <w:bCs/>
            <w:color w:val="0D0D0D" w:themeColor="text1" w:themeTint="f2"/>
            <w:u w:val="none"/>
            <w:lang w:val="en-US"/>
          </w:rPr>
          <w:t>erdogan</w:t>
        </w:r>
        <w:r>
          <w:rPr>
            <w:bCs/>
            <w:color w:val="0D0D0D" w:themeColor="text1" w:themeTint="f2"/>
            <w:u w:val="none"/>
          </w:rPr>
          <w:t>-</w:t>
        </w:r>
        <w:r>
          <w:rPr>
            <w:bCs/>
            <w:color w:val="0D0D0D" w:themeColor="text1" w:themeTint="f2"/>
            <w:u w:val="none"/>
            <w:lang w:val="en-US"/>
          </w:rPr>
          <w:t>unveils</w:t>
        </w:r>
        <w:r>
          <w:rPr>
            <w:bCs/>
            <w:color w:val="0D0D0D" w:themeColor="text1" w:themeTint="f2"/>
            <w:u w:val="none"/>
          </w:rPr>
          <w:t>-10-</w:t>
        </w:r>
        <w:r>
          <w:rPr>
            <w:bCs/>
            <w:color w:val="0D0D0D" w:themeColor="text1" w:themeTint="f2"/>
            <w:u w:val="none"/>
            <w:lang w:val="en-US"/>
          </w:rPr>
          <w:t>year</w:t>
        </w:r>
        <w:r>
          <w:rPr>
            <w:bCs/>
            <w:color w:val="0D0D0D" w:themeColor="text1" w:themeTint="f2"/>
            <w:u w:val="none"/>
          </w:rPr>
          <w:t>-</w:t>
        </w:r>
        <w:r>
          <w:rPr>
            <w:bCs/>
            <w:color w:val="0D0D0D" w:themeColor="text1" w:themeTint="f2"/>
            <w:u w:val="none"/>
            <w:lang w:val="en-US"/>
          </w:rPr>
          <w:t>turkish</w:t>
        </w:r>
        <w:r>
          <w:rPr>
            <w:bCs/>
            <w:color w:val="0D0D0D" w:themeColor="text1" w:themeTint="f2"/>
            <w:u w:val="none"/>
          </w:rPr>
          <w:t>-</w:t>
        </w:r>
        <w:r>
          <w:rPr>
            <w:bCs/>
            <w:color w:val="0D0D0D" w:themeColor="text1" w:themeTint="f2"/>
            <w:u w:val="none"/>
            <w:lang w:val="en-US"/>
          </w:rPr>
          <w:t>space</w:t>
        </w:r>
        <w:r>
          <w:rPr>
            <w:bCs/>
            <w:color w:val="0D0D0D" w:themeColor="text1" w:themeTint="f2"/>
            <w:u w:val="none"/>
          </w:rPr>
          <w:t>-</w:t>
        </w:r>
        <w:r>
          <w:rPr>
            <w:bCs/>
            <w:color w:val="0D0D0D" w:themeColor="text1" w:themeTint="f2"/>
            <w:u w:val="none"/>
            <w:lang w:val="en-US"/>
          </w:rPr>
          <w:t>programme</w:t>
        </w:r>
      </w:hyperlink>
      <w:r>
        <w:rPr>
          <w:bCs/>
          <w:color w:val="0D0D0D" w:themeColor="text1" w:themeTint="f2"/>
        </w:rPr>
        <w:t xml:space="preserve">. </w:t>
      </w:r>
      <w:r>
        <w:rPr>
          <w:bCs/>
          <w:color w:val="0D0D0D" w:themeColor="text1" w:themeTint="f2"/>
          <w:lang w:val="en-US"/>
        </w:rPr>
        <w:t>[Assessed 22.12.2023].</w:t>
      </w:r>
    </w:p>
    <w:p>
      <w:pPr>
        <w:pStyle w:val="Normal"/>
        <w:jc w:val="both"/>
        <w:rPr>
          <w:lang w:val="en-GB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altName w:val="serif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367d2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"/>
    <w:qFormat/>
    <w:rsid w:val="00ed26ec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ed26ec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Style13">
    <w:name w:val="Интернет-ссылка"/>
    <w:basedOn w:val="DefaultParagraphFont"/>
    <w:uiPriority w:val="99"/>
    <w:unhideWhenUsed/>
    <w:rsid w:val="005367d2"/>
    <w:rPr>
      <w:color w:val="0000FF"/>
      <w:u w:val="single"/>
    </w:rPr>
  </w:style>
  <w:style w:type="character" w:styleId="Style14">
    <w:name w:val="Посещённая гиперссылка"/>
    <w:basedOn w:val="DefaultParagraphFont"/>
    <w:uiPriority w:val="99"/>
    <w:semiHidden/>
    <w:unhideWhenUsed/>
    <w:rsid w:val="003f60d2"/>
    <w:rPr>
      <w:color w:val="954F72" w:themeColor="followedHyperlink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12" w:customStyle="1">
    <w:name w:val="Стиль1"/>
    <w:basedOn w:val="1"/>
    <w:autoRedefine/>
    <w:qFormat/>
    <w:rsid w:val="00ed26ec"/>
    <w:pPr>
      <w:jc w:val="both"/>
    </w:pPr>
    <w:rPr>
      <w:rFonts w:ascii="Times New Roman" w:hAnsi="Times New Roman"/>
      <w:color w:val="000000" w:themeColor="text1"/>
      <w:sz w:val="28"/>
      <w:lang w:eastAsia="ru-RU"/>
    </w:rPr>
  </w:style>
  <w:style w:type="paragraph" w:styleId="NormalWeb">
    <w:name w:val="Normal (Web)"/>
    <w:basedOn w:val="Normal"/>
    <w:uiPriority w:val="99"/>
    <w:unhideWhenUsed/>
    <w:qFormat/>
    <w:rsid w:val="005367d2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ru.wikipedia.org/wiki/&#1040;&#1079;&#1080;&#1072;&#1090;&#1089;&#1082;&#1086;-&#1058;&#1080;&#1093;&#1086;&#1086;&#1082;&#1077;&#1072;&#1085;&#1089;&#1082;&#1072;&#1103;_&#1086;&#1088;&#1075;&#1072;&#1085;&#1080;&#1079;&#1072;&#1094;&#1080;&#1103;_&#1087;&#1086;_&#1082;&#1086;&#1089;&#1084;&#1080;&#1095;&#1077;&#1089;&#1082;&#1086;&#1084;&#1091;_&#1089;&#1086;&#1090;&#1088;&#1091;&#1076;&#1085;&#1080;&#1095;&#1077;&#1089;&#1090;&#1074;&#1091;" TargetMode="External"/><Relationship Id="rId3" Type="http://schemas.openxmlformats.org/officeDocument/2006/relationships/hyperlink" Target="https://3dnews.ru/1079625/rossiya-i-kitay-podpisali-soglashenie-o-stroitelstve-bazi-na-lune-i-ne-tolko" TargetMode="External"/><Relationship Id="rId4" Type="http://schemas.openxmlformats.org/officeDocument/2006/relationships/hyperlink" Target="https://www.vesti.ru/article/3511949" TargetMode="External"/><Relationship Id="rId5" Type="http://schemas.openxmlformats.org/officeDocument/2006/relationships/hyperlink" Target="https://ren.tv/news/v-rossii/1166926-rossiiskoe-pravitelstvo-odobrilo-sozdanie-lunnoi-stantsii-s-kitaem" TargetMode="External"/><Relationship Id="rId6" Type="http://schemas.openxmlformats.org/officeDocument/2006/relationships/hyperlink" Target="https://www.theguardian.com/world/2021/feb/10/erdogan-unveils-10-year-turkish-space-programme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Application>LibreOffice/7.3.7.2$Linux_X86_64 LibreOffice_project/30$Build-2</Application>
  <AppVersion>15.0000</AppVersion>
  <Pages>2</Pages>
  <Words>697</Words>
  <Characters>5393</Characters>
  <CharactersWithSpaces>6082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2024-02-11T16:32:00Z</dcterms:created>
  <dc:creator>Microsoft Office User</dc:creator>
  <dc:description/>
  <dc:language>ru-RU</dc:language>
  <cp:lastModifiedBy/>
  <dcterms:modified xsi:type="dcterms:W3CDTF">2024-04-20T10:40:28Z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