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CD" w:rsidRDefault="00E95DCD" w:rsidP="00762459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</w:rPr>
      </w:pPr>
      <w:bookmarkStart w:id="0" w:name="_GoBack"/>
      <w:r>
        <w:rPr>
          <w:rStyle w:val="a4"/>
          <w:color w:val="353535"/>
        </w:rPr>
        <w:t xml:space="preserve">Инструменты построения отношений центр-периферия в конгломератном государстве в работах </w:t>
      </w:r>
      <w:proofErr w:type="spellStart"/>
      <w:r>
        <w:rPr>
          <w:rStyle w:val="a4"/>
          <w:color w:val="353535"/>
        </w:rPr>
        <w:t>Шофмана</w:t>
      </w:r>
      <w:proofErr w:type="spellEnd"/>
      <w:r>
        <w:rPr>
          <w:rStyle w:val="a4"/>
          <w:color w:val="353535"/>
        </w:rPr>
        <w:t xml:space="preserve"> А. С.</w:t>
      </w:r>
    </w:p>
    <w:bookmarkEnd w:id="0"/>
    <w:p w:rsidR="00762459" w:rsidRPr="00762459" w:rsidRDefault="00762459" w:rsidP="00762459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353535"/>
        </w:rPr>
      </w:pPr>
      <w:proofErr w:type="spellStart"/>
      <w:r w:rsidRPr="00762459">
        <w:rPr>
          <w:rStyle w:val="a4"/>
          <w:i/>
          <w:iCs/>
          <w:color w:val="353535"/>
        </w:rPr>
        <w:t>Овчинникова</w:t>
      </w:r>
      <w:proofErr w:type="spellEnd"/>
      <w:r w:rsidRPr="00762459">
        <w:rPr>
          <w:rStyle w:val="a4"/>
          <w:i/>
          <w:iCs/>
          <w:color w:val="353535"/>
        </w:rPr>
        <w:t xml:space="preserve"> Дарья Анатольевна</w:t>
      </w:r>
    </w:p>
    <w:p w:rsidR="00762459" w:rsidRPr="00762459" w:rsidRDefault="00762459" w:rsidP="0076245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762459">
        <w:rPr>
          <w:rStyle w:val="a5"/>
          <w:color w:val="353535"/>
        </w:rPr>
        <w:t xml:space="preserve">Студент </w:t>
      </w:r>
      <w:r w:rsidRPr="00762459">
        <w:rPr>
          <w:rStyle w:val="a5"/>
          <w:color w:val="353535"/>
          <w:lang w:val="en-US"/>
        </w:rPr>
        <w:t>III</w:t>
      </w:r>
      <w:r w:rsidRPr="00762459">
        <w:rPr>
          <w:rStyle w:val="a5"/>
          <w:color w:val="353535"/>
        </w:rPr>
        <w:t xml:space="preserve"> курса</w:t>
      </w:r>
    </w:p>
    <w:p w:rsidR="00762459" w:rsidRDefault="00762459" w:rsidP="0076245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5"/>
          <w:color w:val="353535"/>
        </w:rPr>
        <w:t>Казанский (Приволжский) Федеральный университет</w:t>
      </w:r>
    </w:p>
    <w:p w:rsidR="00762459" w:rsidRPr="00762459" w:rsidRDefault="00762459" w:rsidP="0076245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color w:val="353535"/>
        </w:rPr>
        <w:t>Институт международных отношений, Казань, Россия</w:t>
      </w:r>
    </w:p>
    <w:p w:rsidR="00752CDD" w:rsidRPr="003C747A" w:rsidRDefault="00762459" w:rsidP="00762459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iCs w:val="0"/>
          <w:color w:val="353535"/>
        </w:rPr>
      </w:pPr>
      <w:r w:rsidRPr="003C747A">
        <w:rPr>
          <w:rStyle w:val="a5"/>
          <w:color w:val="353535"/>
          <w:lang w:val="de-DE"/>
        </w:rPr>
        <w:t>E</w:t>
      </w:r>
      <w:r w:rsidRPr="003C747A">
        <w:rPr>
          <w:rStyle w:val="a5"/>
          <w:color w:val="353535"/>
        </w:rPr>
        <w:t>–</w:t>
      </w:r>
      <w:proofErr w:type="spellStart"/>
      <w:r w:rsidRPr="003C747A">
        <w:rPr>
          <w:rStyle w:val="a5"/>
          <w:color w:val="353535"/>
          <w:lang w:val="de-DE"/>
        </w:rPr>
        <w:t>mail</w:t>
      </w:r>
      <w:proofErr w:type="spellEnd"/>
      <w:r w:rsidRPr="003C747A">
        <w:rPr>
          <w:rStyle w:val="a5"/>
          <w:color w:val="353535"/>
        </w:rPr>
        <w:t xml:space="preserve">: </w:t>
      </w:r>
      <w:hyperlink r:id="rId6" w:history="1">
        <w:r w:rsidRPr="003C747A">
          <w:rPr>
            <w:rStyle w:val="a6"/>
            <w:lang w:val="de-DE"/>
          </w:rPr>
          <w:t>dasq</w:t>
        </w:r>
        <w:r w:rsidRPr="003C747A">
          <w:rPr>
            <w:rStyle w:val="a6"/>
          </w:rPr>
          <w:t>1060@</w:t>
        </w:r>
        <w:r w:rsidRPr="003C747A">
          <w:rPr>
            <w:rStyle w:val="a6"/>
            <w:lang w:val="de-DE"/>
          </w:rPr>
          <w:t>gmail</w:t>
        </w:r>
        <w:r w:rsidRPr="003C747A">
          <w:rPr>
            <w:rStyle w:val="a6"/>
          </w:rPr>
          <w:t>.</w:t>
        </w:r>
        <w:proofErr w:type="spellStart"/>
        <w:r w:rsidRPr="003C747A">
          <w:rPr>
            <w:rStyle w:val="a6"/>
            <w:lang w:val="de-DE"/>
          </w:rPr>
          <w:t>com</w:t>
        </w:r>
        <w:proofErr w:type="spellEnd"/>
      </w:hyperlink>
      <w:r w:rsidR="003C747A" w:rsidRPr="003C747A">
        <w:rPr>
          <w:rStyle w:val="a5"/>
          <w:iCs w:val="0"/>
          <w:color w:val="353535"/>
        </w:rPr>
        <w:t xml:space="preserve"> (</w:t>
      </w:r>
      <w:r w:rsidR="003C747A">
        <w:rPr>
          <w:rStyle w:val="a5"/>
          <w:iCs w:val="0"/>
          <w:color w:val="353535"/>
        </w:rPr>
        <w:t>основная</w:t>
      </w:r>
      <w:r w:rsidR="003C747A" w:rsidRPr="003C747A">
        <w:rPr>
          <w:rStyle w:val="a5"/>
          <w:iCs w:val="0"/>
          <w:color w:val="353535"/>
        </w:rPr>
        <w:t>)</w:t>
      </w:r>
    </w:p>
    <w:p w:rsidR="00762459" w:rsidRDefault="00E95DCD" w:rsidP="00762459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i w:val="0"/>
          <w:iCs w:val="0"/>
          <w:color w:val="353535"/>
        </w:rPr>
      </w:pPr>
      <w:hyperlink r:id="rId7" w:history="1">
        <w:r w:rsidR="003C747A" w:rsidRPr="003C747A">
          <w:rPr>
            <w:rStyle w:val="a6"/>
            <w:i/>
            <w:lang w:val="de-DE"/>
          </w:rPr>
          <w:t>daria</w:t>
        </w:r>
        <w:r w:rsidR="003C747A" w:rsidRPr="003C747A">
          <w:rPr>
            <w:rStyle w:val="a6"/>
            <w:i/>
          </w:rPr>
          <w:t>.</w:t>
        </w:r>
        <w:r w:rsidR="003C747A" w:rsidRPr="003C747A">
          <w:rPr>
            <w:rStyle w:val="a6"/>
            <w:i/>
            <w:lang w:val="de-DE"/>
          </w:rPr>
          <w:t>ovchinnikova</w:t>
        </w:r>
        <w:r w:rsidR="003C747A" w:rsidRPr="003C747A">
          <w:rPr>
            <w:rStyle w:val="a6"/>
            <w:i/>
          </w:rPr>
          <w:t>.479</w:t>
        </w:r>
        <w:r w:rsidR="003C747A" w:rsidRPr="003C747A">
          <w:rPr>
            <w:rStyle w:val="a6"/>
            <w:i/>
            <w:lang w:val="de-DE"/>
          </w:rPr>
          <w:t>bc</w:t>
        </w:r>
        <w:r w:rsidR="003C747A" w:rsidRPr="003C747A">
          <w:rPr>
            <w:rStyle w:val="a6"/>
            <w:i/>
          </w:rPr>
          <w:t>@</w:t>
        </w:r>
        <w:r w:rsidR="003C747A" w:rsidRPr="003C747A">
          <w:rPr>
            <w:rStyle w:val="a6"/>
            <w:i/>
            <w:lang w:val="de-DE"/>
          </w:rPr>
          <w:t>inbox</w:t>
        </w:r>
        <w:r w:rsidR="003C747A" w:rsidRPr="003C747A">
          <w:rPr>
            <w:rStyle w:val="a6"/>
            <w:i/>
          </w:rPr>
          <w:t>.</w:t>
        </w:r>
        <w:proofErr w:type="spellStart"/>
        <w:r w:rsidR="003C747A" w:rsidRPr="003C747A">
          <w:rPr>
            <w:rStyle w:val="a6"/>
            <w:i/>
            <w:lang w:val="de-DE"/>
          </w:rPr>
          <w:t>ru</w:t>
        </w:r>
        <w:proofErr w:type="spellEnd"/>
      </w:hyperlink>
      <w:r w:rsidR="003C747A" w:rsidRPr="003C747A">
        <w:rPr>
          <w:rStyle w:val="a5"/>
          <w:i w:val="0"/>
          <w:iCs w:val="0"/>
          <w:color w:val="353535"/>
        </w:rPr>
        <w:t xml:space="preserve"> (</w:t>
      </w:r>
      <w:r w:rsidR="003C747A">
        <w:rPr>
          <w:rStyle w:val="a5"/>
          <w:i w:val="0"/>
          <w:iCs w:val="0"/>
          <w:color w:val="353535"/>
        </w:rPr>
        <w:t>дополнительная)</w:t>
      </w:r>
    </w:p>
    <w:p w:rsidR="001558FA" w:rsidRDefault="001558FA" w:rsidP="00B625FB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bCs/>
          <w:color w:val="000000"/>
          <w:shd w:val="clear" w:color="auto" w:fill="FFFFFF"/>
        </w:rPr>
      </w:pPr>
      <w:r w:rsidRPr="00B625FB">
        <w:rPr>
          <w:bCs/>
          <w:color w:val="000000"/>
          <w:shd w:val="clear" w:color="auto" w:fill="FFFFFF"/>
        </w:rPr>
        <w:t xml:space="preserve">Важнейшей теоретико-методологической наработкой </w:t>
      </w:r>
      <w:proofErr w:type="spellStart"/>
      <w:r w:rsidRPr="00B625FB">
        <w:rPr>
          <w:bCs/>
          <w:color w:val="000000"/>
          <w:shd w:val="clear" w:color="auto" w:fill="FFFFFF"/>
        </w:rPr>
        <w:t>Шофмана</w:t>
      </w:r>
      <w:proofErr w:type="spellEnd"/>
      <w:r w:rsidRPr="00B625FB">
        <w:rPr>
          <w:bCs/>
          <w:color w:val="000000"/>
          <w:shd w:val="clear" w:color="auto" w:fill="FFFFFF"/>
        </w:rPr>
        <w:t xml:space="preserve"> А. С. является концепция конгломератного государства. Однако ни сам казанский историк, ни исследователи его научного творчества не изучали соотношение центр – периферия в рамках конгломератных образований. Данная статья является попыткой восполнить образовавшийся пробел в историографии.</w:t>
      </w:r>
      <w:r w:rsidR="003773D3">
        <w:rPr>
          <w:bCs/>
          <w:color w:val="000000"/>
          <w:shd w:val="clear" w:color="auto" w:fill="FFFFFF"/>
        </w:rPr>
        <w:t xml:space="preserve"> Отметим, что в работе используются раннее не вводившиеся в научный оборот архивные материалы.</w:t>
      </w:r>
    </w:p>
    <w:p w:rsidR="009248A5" w:rsidRDefault="00B625FB" w:rsidP="009248A5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r>
        <w:rPr>
          <w:rStyle w:val="a5"/>
          <w:bCs/>
          <w:i w:val="0"/>
          <w:iCs w:val="0"/>
          <w:color w:val="000000"/>
          <w:shd w:val="clear" w:color="auto" w:fill="FFFFFF"/>
        </w:rPr>
        <w:t>Одним из способов выстраивания отношений центр-периферия в рамках конгломерата является экономическое подчинение. З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ависимость окраин от центра выражалась в согласии местного населения платить налоги </w:t>
      </w:r>
      <w:r w:rsidR="003032FF">
        <w:rPr>
          <w:rStyle w:val="a5"/>
          <w:bCs/>
          <w:i w:val="0"/>
          <w:iCs w:val="0"/>
          <w:color w:val="000000"/>
          <w:shd w:val="clear" w:color="auto" w:fill="FFFFFF"/>
        </w:rPr>
        <w:t>(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натуральном и денежном эквиваленте</w:t>
      </w:r>
      <w:r w:rsidR="003032FF">
        <w:rPr>
          <w:rStyle w:val="a5"/>
          <w:bCs/>
          <w:i w:val="0"/>
          <w:iCs w:val="0"/>
          <w:color w:val="000000"/>
          <w:shd w:val="clear" w:color="auto" w:fill="FFFFFF"/>
        </w:rPr>
        <w:t>)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, </w:t>
      </w:r>
      <w:r w:rsidR="00A06C6E">
        <w:rPr>
          <w:rStyle w:val="a5"/>
          <w:bCs/>
          <w:i w:val="0"/>
          <w:iCs w:val="0"/>
          <w:color w:val="000000"/>
          <w:shd w:val="clear" w:color="auto" w:fill="FFFFFF"/>
        </w:rPr>
        <w:t>а также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поставлять воинов – налог кровью. Собирать подати должны наместники или присланные из центра чиновники. Из этого мы видим, что связь центра </w:t>
      </w:r>
      <w:r w:rsidR="003032FF">
        <w:rPr>
          <w:rStyle w:val="a5"/>
          <w:bCs/>
          <w:i w:val="0"/>
          <w:iCs w:val="0"/>
          <w:color w:val="000000"/>
          <w:shd w:val="clear" w:color="auto" w:fill="FFFFFF"/>
        </w:rPr>
        <w:t>государства с ее частями носит</w:t>
      </w:r>
      <w:r w:rsidRPr="009248A5">
        <w:rPr>
          <w:rStyle w:val="a5"/>
          <w:bCs/>
          <w:i w:val="0"/>
          <w:iCs w:val="0"/>
          <w:color w:val="000000"/>
          <w:shd w:val="clear" w:color="auto" w:fill="FFFFFF"/>
        </w:rPr>
        <w:t xml:space="preserve"> экономический характер.</w:t>
      </w:r>
    </w:p>
    <w:p w:rsidR="009248A5" w:rsidRDefault="009248A5" w:rsidP="009248A5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r w:rsidRPr="009248A5">
        <w:rPr>
          <w:rStyle w:val="a5"/>
          <w:bCs/>
          <w:i w:val="0"/>
          <w:iCs w:val="0"/>
          <w:color w:val="000000"/>
          <w:shd w:val="clear" w:color="auto" w:fill="FFFFFF"/>
        </w:rPr>
        <w:t>Завоевательные походы и вербовка в армию иноземцев</w:t>
      </w:r>
      <w:r w:rsidR="003773D3">
        <w:rPr>
          <w:rStyle w:val="a5"/>
          <w:bCs/>
          <w:i w:val="0"/>
          <w:iCs w:val="0"/>
          <w:color w:val="000000"/>
          <w:shd w:val="clear" w:color="auto" w:fill="FFFFFF"/>
        </w:rPr>
        <w:t xml:space="preserve"> также</w:t>
      </w:r>
      <w:r w:rsidRPr="009248A5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были способами включения периферии в </w:t>
      </w:r>
      <w:r w:rsidR="003032FF">
        <w:rPr>
          <w:rStyle w:val="a5"/>
          <w:bCs/>
          <w:i w:val="0"/>
          <w:iCs w:val="0"/>
          <w:color w:val="000000"/>
          <w:shd w:val="clear" w:color="auto" w:fill="FFFFFF"/>
        </w:rPr>
        <w:t xml:space="preserve">политику </w:t>
      </w:r>
      <w:r w:rsidRPr="009248A5">
        <w:rPr>
          <w:rStyle w:val="a5"/>
          <w:bCs/>
          <w:i w:val="0"/>
          <w:iCs w:val="0"/>
          <w:color w:val="000000"/>
          <w:shd w:val="clear" w:color="auto" w:fill="FFFFFF"/>
        </w:rPr>
        <w:t>центр</w:t>
      </w:r>
      <w:r w:rsidR="003032FF">
        <w:rPr>
          <w:rStyle w:val="a5"/>
          <w:bCs/>
          <w:i w:val="0"/>
          <w:iCs w:val="0"/>
          <w:color w:val="000000"/>
          <w:shd w:val="clear" w:color="auto" w:fill="FFFFFF"/>
        </w:rPr>
        <w:t>а</w:t>
      </w:r>
      <w:r w:rsidRPr="009248A5">
        <w:rPr>
          <w:rStyle w:val="a5"/>
          <w:bCs/>
          <w:i w:val="0"/>
          <w:iCs w:val="0"/>
          <w:color w:val="000000"/>
          <w:shd w:val="clear" w:color="auto" w:fill="FFFFFF"/>
        </w:rPr>
        <w:t>. Это помогало поддерживать центральное влияние, укрепляло экономическое положение периферий, но не было достаточным для удержания конгломератного государства</w:t>
      </w:r>
      <w:r w:rsidR="003032FF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от распада</w:t>
      </w:r>
      <w:r w:rsidRPr="009248A5">
        <w:rPr>
          <w:rStyle w:val="a5"/>
          <w:bCs/>
          <w:i w:val="0"/>
          <w:iCs w:val="0"/>
          <w:color w:val="000000"/>
          <w:shd w:val="clear" w:color="auto" w:fill="FFFFFF"/>
        </w:rPr>
        <w:t>.</w:t>
      </w:r>
    </w:p>
    <w:p w:rsidR="003773D3" w:rsidRDefault="003773D3" w:rsidP="009248A5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r w:rsidRPr="003773D3">
        <w:rPr>
          <w:rStyle w:val="a5"/>
          <w:bCs/>
          <w:i w:val="0"/>
          <w:iCs w:val="0"/>
          <w:color w:val="000000"/>
          <w:shd w:val="clear" w:color="auto" w:fill="FFFFFF"/>
        </w:rPr>
        <w:t>Обустройство дорог и образование искусственных административно-территориальных единиц, таких как сатрапии, были важными инструментами в поддержании связи и единства в Персидской империи. Они способствовали экономическим связям, оперативной коммуникации, сбору налогов, обеспечению безопасности и централизации власти.</w:t>
      </w:r>
      <w:r>
        <w:rPr>
          <w:rStyle w:val="a5"/>
          <w:bCs/>
          <w:i w:val="0"/>
          <w:iCs w:val="0"/>
          <w:color w:val="000000"/>
          <w:shd w:val="clear" w:color="auto" w:fill="FFFFFF"/>
        </w:rPr>
        <w:t xml:space="preserve"> Вместе с тем, наличие искусственного административно-территориального деления рассматривается </w:t>
      </w:r>
      <w:r w:rsidRPr="003773D3">
        <w:rPr>
          <w:rStyle w:val="a5"/>
          <w:bCs/>
          <w:i w:val="0"/>
          <w:iCs w:val="0"/>
          <w:color w:val="000000"/>
          <w:shd w:val="clear" w:color="auto" w:fill="FFFFFF"/>
        </w:rPr>
        <w:t>[</w:t>
      </w:r>
      <w:r>
        <w:rPr>
          <w:rStyle w:val="a5"/>
          <w:bCs/>
          <w:i w:val="0"/>
          <w:iCs w:val="0"/>
          <w:color w:val="000000"/>
          <w:shd w:val="clear" w:color="auto" w:fill="FFFFFF"/>
        </w:rPr>
        <w:t>2, 52</w:t>
      </w:r>
      <w:r w:rsidRPr="003773D3">
        <w:rPr>
          <w:rStyle w:val="a5"/>
          <w:bCs/>
          <w:i w:val="0"/>
          <w:iCs w:val="0"/>
          <w:color w:val="000000"/>
          <w:shd w:val="clear" w:color="auto" w:fill="FFFFFF"/>
        </w:rPr>
        <w:t>]</w:t>
      </w:r>
      <w:r w:rsidR="00576F3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как основание для проведения границы между «империей» и «периферией». Сам же </w:t>
      </w:r>
      <w:proofErr w:type="spellStart"/>
      <w:r w:rsidR="00576F3B">
        <w:rPr>
          <w:rStyle w:val="a5"/>
          <w:bCs/>
          <w:i w:val="0"/>
          <w:iCs w:val="0"/>
          <w:color w:val="000000"/>
          <w:shd w:val="clear" w:color="auto" w:fill="FFFFFF"/>
        </w:rPr>
        <w:t>Шофман</w:t>
      </w:r>
      <w:proofErr w:type="spellEnd"/>
      <w:r w:rsidR="00576F3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А. С. четкого разграничения </w:t>
      </w:r>
      <w:r w:rsidR="003032FF">
        <w:rPr>
          <w:rStyle w:val="a5"/>
          <w:bCs/>
          <w:i w:val="0"/>
          <w:iCs w:val="0"/>
          <w:color w:val="000000"/>
          <w:shd w:val="clear" w:color="auto" w:fill="FFFFFF"/>
        </w:rPr>
        <w:t xml:space="preserve">понятий </w:t>
      </w:r>
      <w:r w:rsidR="00576F3B">
        <w:rPr>
          <w:rStyle w:val="a5"/>
          <w:bCs/>
          <w:i w:val="0"/>
          <w:iCs w:val="0"/>
          <w:color w:val="000000"/>
          <w:shd w:val="clear" w:color="auto" w:fill="FFFFFF"/>
        </w:rPr>
        <w:t>не проводит.</w:t>
      </w:r>
    </w:p>
    <w:p w:rsidR="00576F3B" w:rsidRPr="003773D3" w:rsidRDefault="00576F3B" w:rsidP="009248A5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r w:rsidRPr="00576F3B">
        <w:rPr>
          <w:rStyle w:val="a5"/>
          <w:bCs/>
          <w:i w:val="0"/>
          <w:iCs w:val="0"/>
          <w:color w:val="000000"/>
          <w:shd w:val="clear" w:color="auto" w:fill="FFFFFF"/>
        </w:rPr>
        <w:t>Стремясь создать мощную империю, Александр тесно взаимодействовал с покоренными народами Востока, устанавливая с ними разнообразные отношения – от вассальной зависимости и налогообложения до союзов и сотрудничества в военных кампаниях. Кроме того, необходимо подчеркнуть важность политики в отношении греко-македонского населения. Он стремился создать прочные связи между центром его империи и периферийными регионами, что способствовало социальной интеграции и укреплению государственной структуры. Итак, выстраивание отношений центр-периферия в эпоху Александра Македонского было непростой задачей, которая включала разнообразные направления – от дипломатической и военной политики до культурного и социального развития.</w:t>
      </w:r>
      <w:r>
        <w:rPr>
          <w:rStyle w:val="a5"/>
          <w:bCs/>
          <w:i w:val="0"/>
          <w:iCs w:val="0"/>
          <w:color w:val="000000"/>
          <w:shd w:val="clear" w:color="auto" w:fill="FFFFFF"/>
        </w:rPr>
        <w:t xml:space="preserve"> </w:t>
      </w:r>
      <w:r w:rsidRPr="00576F3B">
        <w:rPr>
          <w:rStyle w:val="a5"/>
          <w:bCs/>
          <w:i w:val="0"/>
          <w:iCs w:val="0"/>
          <w:color w:val="000000"/>
          <w:shd w:val="clear" w:color="auto" w:fill="FFFFFF"/>
        </w:rPr>
        <w:t xml:space="preserve">Параллельно с этим Александр через основание новых городов создавал опорные точки, благодаря которым центральная администрация рождающейся державы могла </w:t>
      </w:r>
      <w:r w:rsidR="003032FF">
        <w:rPr>
          <w:rStyle w:val="a5"/>
          <w:bCs/>
          <w:i w:val="0"/>
          <w:iCs w:val="0"/>
          <w:color w:val="000000"/>
          <w:shd w:val="clear" w:color="auto" w:fill="FFFFFF"/>
        </w:rPr>
        <w:t xml:space="preserve">их </w:t>
      </w:r>
      <w:r w:rsidRPr="00576F3B">
        <w:rPr>
          <w:rStyle w:val="a5"/>
          <w:bCs/>
          <w:i w:val="0"/>
          <w:iCs w:val="0"/>
          <w:color w:val="000000"/>
          <w:shd w:val="clear" w:color="auto" w:fill="FFFFFF"/>
        </w:rPr>
        <w:t>использовать как административные и культурные центры</w:t>
      </w:r>
    </w:p>
    <w:p w:rsidR="00576F3B" w:rsidRPr="00576F3B" w:rsidRDefault="009248A5" w:rsidP="00576F3B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rStyle w:val="a5"/>
          <w:bCs/>
          <w:i w:val="0"/>
          <w:iCs w:val="0"/>
          <w:shd w:val="clear" w:color="auto" w:fill="FFFFFF"/>
        </w:rPr>
      </w:pPr>
      <w:r>
        <w:rPr>
          <w:bCs/>
          <w:shd w:val="clear" w:color="auto" w:fill="FFFFFF"/>
        </w:rPr>
        <w:lastRenderedPageBreak/>
        <w:t>П</w:t>
      </w:r>
      <w:r w:rsidRPr="009248A5">
        <w:rPr>
          <w:bCs/>
          <w:shd w:val="clear" w:color="auto" w:fill="FFFFFF"/>
        </w:rPr>
        <w:t>онимание «центра» и «периферии»</w:t>
      </w:r>
      <w:r>
        <w:rPr>
          <w:bCs/>
          <w:shd w:val="clear" w:color="auto" w:fill="FFFFFF"/>
        </w:rPr>
        <w:t xml:space="preserve"> </w:t>
      </w:r>
      <w:r w:rsidRPr="009248A5">
        <w:rPr>
          <w:bCs/>
          <w:shd w:val="clear" w:color="auto" w:fill="FFFFFF"/>
        </w:rPr>
        <w:t xml:space="preserve">выходит за рамки только политических отношений и включает в себя экономический и социальный аспект. В трудах </w:t>
      </w:r>
      <w:proofErr w:type="spellStart"/>
      <w:r w:rsidRPr="009248A5">
        <w:rPr>
          <w:bCs/>
          <w:shd w:val="clear" w:color="auto" w:fill="FFFFFF"/>
        </w:rPr>
        <w:t>Шофмана</w:t>
      </w:r>
      <w:proofErr w:type="spellEnd"/>
      <w:r w:rsidRPr="009248A5">
        <w:rPr>
          <w:bCs/>
          <w:shd w:val="clear" w:color="auto" w:fill="FFFFFF"/>
        </w:rPr>
        <w:t xml:space="preserve"> А. С. имеются намеки на проблему взаимоотношений между центром и периферией в рамках конгломератного государства, однако, данная проблема затрагивается по мере необходимости. Также казанский историк упустил ряд важнейших положений, например, связь межрегионального разделения труда и образование конгломератного государства. Так же автор не разграничивает, основываясь на взаимоотношениях между центром и периферией, </w:t>
      </w:r>
      <w:r w:rsidR="003032FF">
        <w:rPr>
          <w:bCs/>
          <w:shd w:val="clear" w:color="auto" w:fill="FFFFFF"/>
        </w:rPr>
        <w:t>понятия</w:t>
      </w:r>
      <w:r w:rsidRPr="009248A5">
        <w:rPr>
          <w:bCs/>
          <w:shd w:val="clear" w:color="auto" w:fill="FFFFFF"/>
        </w:rPr>
        <w:t xml:space="preserve"> «конгломератное государство» и «империя». Поскольку </w:t>
      </w:r>
      <w:proofErr w:type="spellStart"/>
      <w:r w:rsidRPr="009248A5">
        <w:rPr>
          <w:bCs/>
          <w:shd w:val="clear" w:color="auto" w:fill="FFFFFF"/>
        </w:rPr>
        <w:t>Шофман</w:t>
      </w:r>
      <w:proofErr w:type="spellEnd"/>
      <w:r w:rsidRPr="009248A5">
        <w:rPr>
          <w:bCs/>
          <w:shd w:val="clear" w:color="auto" w:fill="FFFFFF"/>
        </w:rPr>
        <w:t xml:space="preserve"> А. С. использует два этих  термина, хотя и обладающих своей спецификой, как синонимы, при рассмотрении проблемы центр-периферия мы также  не делали разграничения. </w:t>
      </w:r>
      <w:proofErr w:type="gramStart"/>
      <w:r w:rsidRPr="009248A5">
        <w:rPr>
          <w:bCs/>
          <w:shd w:val="clear" w:color="auto" w:fill="FFFFFF"/>
        </w:rPr>
        <w:t>Хотя такое раз</w:t>
      </w:r>
      <w:r w:rsidR="003032FF">
        <w:rPr>
          <w:bCs/>
          <w:shd w:val="clear" w:color="auto" w:fill="FFFFFF"/>
        </w:rPr>
        <w:t>личие</w:t>
      </w:r>
      <w:r w:rsidRPr="009248A5">
        <w:rPr>
          <w:bCs/>
          <w:shd w:val="clear" w:color="auto" w:fill="FFFFFF"/>
        </w:rPr>
        <w:t xml:space="preserve"> в выстраивании связей периферии с центром в рамках империи и конгломерата мы находим у Дьяконова И. М. Сами же механизмы регулирования отношений центральной власти с периферией носили разнообразный характер: установление института наместничества, управление торговыми путями, переселение населения покоренных территорий, удержаний окраин военной силой и вовлечение последних в военные предприятия, обеспечение лояльности населения за счет подкупа одной из</w:t>
      </w:r>
      <w:proofErr w:type="gramEnd"/>
      <w:r w:rsidRPr="009248A5">
        <w:rPr>
          <w:bCs/>
          <w:shd w:val="clear" w:color="auto" w:fill="FFFFFF"/>
        </w:rPr>
        <w:t xml:space="preserve"> борющихся политических сторон, строительство дорог, искусственное административно-территориальное деление. </w:t>
      </w:r>
    </w:p>
    <w:p w:rsidR="00B625FB" w:rsidRPr="00B625FB" w:rsidRDefault="00B625FB" w:rsidP="00B625FB">
      <w:pPr>
        <w:pStyle w:val="a3"/>
        <w:shd w:val="clear" w:color="auto" w:fill="FFFFFF"/>
        <w:spacing w:after="150"/>
        <w:ind w:firstLine="397"/>
        <w:jc w:val="center"/>
        <w:rPr>
          <w:rStyle w:val="a5"/>
          <w:b/>
          <w:bCs/>
          <w:i w:val="0"/>
          <w:iCs w:val="0"/>
          <w:color w:val="000000"/>
          <w:shd w:val="clear" w:color="auto" w:fill="FFFFFF"/>
        </w:rPr>
      </w:pPr>
      <w:r w:rsidRPr="00B625FB">
        <w:rPr>
          <w:rStyle w:val="a5"/>
          <w:b/>
          <w:bCs/>
          <w:i w:val="0"/>
          <w:iCs w:val="0"/>
          <w:color w:val="000000"/>
          <w:shd w:val="clear" w:color="auto" w:fill="FFFFFF"/>
        </w:rPr>
        <w:t>Список источников и литературы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Дройзен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И. Г. История эллинизма. История Александра Великого</w:t>
      </w:r>
      <w:r>
        <w:rPr>
          <w:rStyle w:val="a5"/>
          <w:bCs/>
          <w:i w:val="0"/>
          <w:iCs w:val="0"/>
          <w:color w:val="000000"/>
          <w:shd w:val="clear" w:color="auto" w:fill="FFFFFF"/>
        </w:rPr>
        <w:t>.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</w:t>
      </w:r>
      <w:r>
        <w:rPr>
          <w:rStyle w:val="a5"/>
          <w:bCs/>
          <w:i w:val="0"/>
          <w:iCs w:val="0"/>
          <w:color w:val="000000"/>
          <w:shd w:val="clear" w:color="auto" w:fill="FFFFFF"/>
        </w:rPr>
        <w:t>М., 2011.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Дьяконов И. М. Пути Истории. От дре</w:t>
      </w:r>
      <w:r>
        <w:rPr>
          <w:rStyle w:val="a5"/>
          <w:bCs/>
          <w:i w:val="0"/>
          <w:iCs w:val="0"/>
          <w:color w:val="000000"/>
          <w:shd w:val="clear" w:color="auto" w:fill="FFFFFF"/>
        </w:rPr>
        <w:t>внейшего человека до наших дней. М., 2007.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Дьяконов И. М., Якобсон В. А.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Номовые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государства, территориальные царства, полисы и империи. Проблемы типологии</w:t>
      </w:r>
      <w:r>
        <w:rPr>
          <w:rStyle w:val="a5"/>
          <w:bCs/>
          <w:i w:val="0"/>
          <w:iCs w:val="0"/>
          <w:color w:val="000000"/>
          <w:shd w:val="clear" w:color="auto" w:fill="FFFFFF"/>
        </w:rPr>
        <w:t xml:space="preserve"> </w:t>
      </w:r>
      <w:r w:rsidR="009248A5">
        <w:rPr>
          <w:rStyle w:val="a5"/>
          <w:bCs/>
          <w:i w:val="0"/>
          <w:iCs w:val="0"/>
          <w:color w:val="000000"/>
          <w:shd w:val="clear" w:color="auto" w:fill="FFFFFF"/>
        </w:rPr>
        <w:t>// ВДИ. М.,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</w:t>
      </w:r>
      <w:r>
        <w:rPr>
          <w:rStyle w:val="a5"/>
          <w:bCs/>
          <w:i w:val="0"/>
          <w:iCs w:val="0"/>
          <w:color w:val="000000"/>
          <w:shd w:val="clear" w:color="auto" w:fill="FFFFFF"/>
        </w:rPr>
        <w:t xml:space="preserve">1982. 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С. 3 – 13.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Дьяконов И. М., Якобсон В. А., Янковская Н. Б. История Древнего мира: в 3-х томах</w:t>
      </w:r>
      <w:r w:rsidR="009248A5">
        <w:rPr>
          <w:rStyle w:val="a5"/>
          <w:bCs/>
          <w:i w:val="0"/>
          <w:iCs w:val="0"/>
          <w:color w:val="000000"/>
          <w:shd w:val="clear" w:color="auto" w:fill="FFFFFF"/>
        </w:rPr>
        <w:t>.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</w:t>
      </w:r>
      <w:r w:rsidR="009248A5">
        <w:rPr>
          <w:rStyle w:val="a5"/>
          <w:bCs/>
          <w:i w:val="0"/>
          <w:iCs w:val="0"/>
          <w:color w:val="000000"/>
          <w:shd w:val="clear" w:color="auto" w:fill="FFFFFF"/>
        </w:rPr>
        <w:t>М., 1989.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Ладынин И. А.,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Алмазова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Н. С. Концепция конгломератных государств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А.С.Шофмана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и ее идейные предпосылки // «Не угаснет огонь Прометея»: мероприятия к 110-летию со дня рождения профессора Аркадия Семеновича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Шофмана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. Казань, 11. 11. 2023 г.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Овчинникова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Д. А.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De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verbo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in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verbum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: соотношение понятий «конгломератное государство» и «империя» в работе А. С.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Шофмана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// VII Научная студенческая конференция по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антиковедению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. М., НИУ ВШЭ. 17. 10. 2023 г</w:t>
      </w:r>
    </w:p>
    <w:p w:rsidR="009248A5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Шофман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А.  С. Восточная п</w:t>
      </w:r>
      <w:r w:rsidR="009248A5">
        <w:rPr>
          <w:rStyle w:val="a5"/>
          <w:bCs/>
          <w:i w:val="0"/>
          <w:iCs w:val="0"/>
          <w:color w:val="000000"/>
          <w:shd w:val="clear" w:color="auto" w:fill="FFFFFF"/>
        </w:rPr>
        <w:t xml:space="preserve">олитика Александра Македонского. Казань, 1976.  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Шофман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А. С. Александр Македонский как дипломат // ОРРК НБЛ. Ф. 24.  Ед. хр. 58. 31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лл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.</w:t>
      </w:r>
    </w:p>
    <w:p w:rsidR="009248A5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Шофман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А. С. История античной Македонии</w:t>
      </w:r>
      <w:r w:rsidR="009248A5">
        <w:rPr>
          <w:rStyle w:val="a5"/>
          <w:bCs/>
          <w:i w:val="0"/>
          <w:iCs w:val="0"/>
          <w:color w:val="000000"/>
          <w:shd w:val="clear" w:color="auto" w:fill="FFFFFF"/>
        </w:rPr>
        <w:t xml:space="preserve">. 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Казань, </w:t>
      </w:r>
      <w:r w:rsidR="009248A5">
        <w:rPr>
          <w:rStyle w:val="a5"/>
          <w:bCs/>
          <w:i w:val="0"/>
          <w:iCs w:val="0"/>
          <w:color w:val="000000"/>
          <w:shd w:val="clear" w:color="auto" w:fill="FFFFFF"/>
        </w:rPr>
        <w:t xml:space="preserve">1960, 1963.  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Шофман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А. С. Проблема урбанизма в Восточной политике Александра Македонского // ОРРК НБЛ. Ф. 24. Ед. хр. 63. 16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лл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.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Шофман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А. С. Распад </w:t>
      </w:r>
      <w:r w:rsidR="009248A5">
        <w:rPr>
          <w:rStyle w:val="a5"/>
          <w:bCs/>
          <w:i w:val="0"/>
          <w:iCs w:val="0"/>
          <w:color w:val="000000"/>
          <w:shd w:val="clear" w:color="auto" w:fill="FFFFFF"/>
        </w:rPr>
        <w:t>империи Александра Македонского. Казань, 1984.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Шофман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А. С. Распад мировой империи и становлении эллинистических государств // ОРРК НБЛ. Ф. 24. Ед. хр. 66/1. 359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лл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.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Шофман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А. С. Теоретико-методологические проблемы конгломератных госуда</w:t>
      </w:r>
      <w:proofErr w:type="gram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рств др</w:t>
      </w:r>
      <w:proofErr w:type="gram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 xml:space="preserve">евности и современность // ОРРК НБЛ. Ф. 24. Ед. хр. 171. 15 </w:t>
      </w:r>
      <w:proofErr w:type="spellStart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лл</w:t>
      </w:r>
      <w:proofErr w:type="spellEnd"/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.</w:t>
      </w:r>
    </w:p>
    <w:p w:rsidR="00B625FB" w:rsidRPr="00B625FB" w:rsidRDefault="00B625FB" w:rsidP="009248A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5"/>
          <w:bCs/>
          <w:i w:val="0"/>
          <w:iCs w:val="0"/>
          <w:color w:val="000000"/>
          <w:shd w:val="clear" w:color="auto" w:fill="FFFFFF"/>
        </w:rPr>
      </w:pP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Янковская Н. Б. Некоторые вопросы экономики Ассирийской де</w:t>
      </w:r>
      <w:r w:rsidR="009248A5">
        <w:rPr>
          <w:rStyle w:val="a5"/>
          <w:bCs/>
          <w:i w:val="0"/>
          <w:iCs w:val="0"/>
          <w:color w:val="000000"/>
          <w:shd w:val="clear" w:color="auto" w:fill="FFFFFF"/>
        </w:rPr>
        <w:t>ржавы // ВДИ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.</w:t>
      </w:r>
      <w:r w:rsidR="009248A5">
        <w:rPr>
          <w:rStyle w:val="a5"/>
          <w:bCs/>
          <w:i w:val="0"/>
          <w:iCs w:val="0"/>
          <w:color w:val="000000"/>
          <w:shd w:val="clear" w:color="auto" w:fill="FFFFFF"/>
        </w:rPr>
        <w:t xml:space="preserve"> М., 1956. </w:t>
      </w:r>
      <w:r w:rsidRPr="00B625FB">
        <w:rPr>
          <w:rStyle w:val="a5"/>
          <w:bCs/>
          <w:i w:val="0"/>
          <w:iCs w:val="0"/>
          <w:color w:val="000000"/>
          <w:shd w:val="clear" w:color="auto" w:fill="FFFFFF"/>
        </w:rPr>
        <w:t>С. 28  ̶  46.</w:t>
      </w:r>
    </w:p>
    <w:p w:rsidR="00762459" w:rsidRPr="00B625FB" w:rsidRDefault="00762459" w:rsidP="00762459">
      <w:pPr>
        <w:pStyle w:val="a3"/>
        <w:shd w:val="clear" w:color="auto" w:fill="FFFFFF"/>
        <w:spacing w:before="0" w:beforeAutospacing="0" w:after="150" w:afterAutospacing="0"/>
        <w:rPr>
          <w:color w:val="353535"/>
        </w:rPr>
      </w:pPr>
    </w:p>
    <w:sectPr w:rsidR="00762459" w:rsidRPr="00B625FB" w:rsidSect="007624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6D74"/>
    <w:multiLevelType w:val="hybridMultilevel"/>
    <w:tmpl w:val="B600D26A"/>
    <w:lvl w:ilvl="0" w:tplc="0CE0299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6F0137DE"/>
    <w:multiLevelType w:val="hybridMultilevel"/>
    <w:tmpl w:val="FDD4720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F2"/>
    <w:rsid w:val="001558FA"/>
    <w:rsid w:val="003032FF"/>
    <w:rsid w:val="003773D3"/>
    <w:rsid w:val="003C747A"/>
    <w:rsid w:val="00576F3B"/>
    <w:rsid w:val="00752CDD"/>
    <w:rsid w:val="00762459"/>
    <w:rsid w:val="009248A5"/>
    <w:rsid w:val="009511F2"/>
    <w:rsid w:val="00A06C6E"/>
    <w:rsid w:val="00B625FB"/>
    <w:rsid w:val="00E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459"/>
    <w:rPr>
      <w:b/>
      <w:bCs/>
    </w:rPr>
  </w:style>
  <w:style w:type="character" w:styleId="a5">
    <w:name w:val="Emphasis"/>
    <w:basedOn w:val="a0"/>
    <w:uiPriority w:val="20"/>
    <w:qFormat/>
    <w:rsid w:val="00762459"/>
    <w:rPr>
      <w:i/>
      <w:iCs/>
    </w:rPr>
  </w:style>
  <w:style w:type="character" w:styleId="a6">
    <w:name w:val="Hyperlink"/>
    <w:basedOn w:val="a0"/>
    <w:uiPriority w:val="99"/>
    <w:unhideWhenUsed/>
    <w:rsid w:val="007624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459"/>
    <w:rPr>
      <w:b/>
      <w:bCs/>
    </w:rPr>
  </w:style>
  <w:style w:type="character" w:styleId="a5">
    <w:name w:val="Emphasis"/>
    <w:basedOn w:val="a0"/>
    <w:uiPriority w:val="20"/>
    <w:qFormat/>
    <w:rsid w:val="00762459"/>
    <w:rPr>
      <w:i/>
      <w:iCs/>
    </w:rPr>
  </w:style>
  <w:style w:type="character" w:styleId="a6">
    <w:name w:val="Hyperlink"/>
    <w:basedOn w:val="a0"/>
    <w:uiPriority w:val="99"/>
    <w:unhideWhenUsed/>
    <w:rsid w:val="007624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ria.ovchinnikova.479bc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sq106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6</cp:revision>
  <dcterms:created xsi:type="dcterms:W3CDTF">2024-02-08T08:18:00Z</dcterms:created>
  <dcterms:modified xsi:type="dcterms:W3CDTF">2024-02-21T12:45:00Z</dcterms:modified>
</cp:coreProperties>
</file>