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C1AC7" w14:textId="72966EDD" w:rsidR="00B13F72" w:rsidRPr="00070F4F" w:rsidRDefault="00C63D6A" w:rsidP="00070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F4F">
        <w:rPr>
          <w:rFonts w:ascii="Times New Roman" w:hAnsi="Times New Roman" w:cs="Times New Roman"/>
          <w:b/>
          <w:bCs/>
          <w:color w:val="1F1F1F"/>
          <w:sz w:val="24"/>
          <w:shd w:val="clear" w:color="auto" w:fill="FFFFFF"/>
        </w:rPr>
        <w:t>Processing of spent coffee grounds into Prebiotic Functional Oligosaccharides</w:t>
      </w:r>
    </w:p>
    <w:p w14:paraId="6512B148" w14:textId="76C69491" w:rsidR="00FD4DC6" w:rsidRPr="00070F4F" w:rsidRDefault="00B13F72" w:rsidP="00070F4F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70F4F">
        <w:rPr>
          <w:rFonts w:ascii="Times New Roman" w:hAnsi="Times New Roman" w:cs="Times New Roman"/>
          <w:b/>
          <w:i/>
          <w:iCs/>
          <w:sz w:val="24"/>
          <w:szCs w:val="24"/>
        </w:rPr>
        <w:t>Kumar P</w:t>
      </w:r>
      <w:r w:rsidR="002848CD" w:rsidRPr="00070F4F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3A139E0F" w14:textId="4C6AA60E" w:rsidR="00974832" w:rsidRPr="00974832" w:rsidRDefault="00FD4DC6" w:rsidP="00070F4F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74832">
        <w:rPr>
          <w:rFonts w:ascii="Times New Roman" w:hAnsi="Times New Roman" w:cs="Times New Roman"/>
          <w:i/>
          <w:iCs/>
          <w:sz w:val="24"/>
          <w:szCs w:val="24"/>
        </w:rPr>
        <w:t>Student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2nd </w:t>
      </w:r>
      <w:r w:rsidR="00974832" w:rsidRPr="00974832">
        <w:rPr>
          <w:rFonts w:ascii="Times New Roman" w:hAnsi="Times New Roman" w:cs="Times New Roman"/>
          <w:i/>
          <w:iCs/>
          <w:sz w:val="24"/>
          <w:szCs w:val="24"/>
        </w:rPr>
        <w:t xml:space="preserve">year </w:t>
      </w:r>
      <w:r>
        <w:rPr>
          <w:rFonts w:ascii="Times New Roman" w:hAnsi="Times New Roman" w:cs="Times New Roman"/>
          <w:i/>
          <w:iCs/>
          <w:sz w:val="24"/>
          <w:szCs w:val="24"/>
        </w:rPr>
        <w:t>master</w:t>
      </w:r>
    </w:p>
    <w:p w14:paraId="41D484A9" w14:textId="4E2C883B" w:rsidR="00B13F72" w:rsidRPr="00974832" w:rsidRDefault="00CD2CF0" w:rsidP="00070F4F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74832">
        <w:rPr>
          <w:rFonts w:ascii="Times New Roman" w:hAnsi="Times New Roman" w:cs="Times New Roman"/>
          <w:i/>
          <w:iCs/>
          <w:sz w:val="24"/>
          <w:szCs w:val="24"/>
        </w:rPr>
        <w:t>ITMO University</w:t>
      </w:r>
      <w:r w:rsidR="00FD4DC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50B1E" w:rsidRPr="00974832">
        <w:rPr>
          <w:rFonts w:ascii="Times New Roman" w:hAnsi="Times New Roman" w:cs="Times New Roman"/>
          <w:i/>
          <w:iCs/>
          <w:sz w:val="24"/>
          <w:szCs w:val="24"/>
        </w:rPr>
        <w:t>Faculties of Biotechnologies</w:t>
      </w:r>
      <w:r w:rsidR="00250B1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74832">
        <w:rPr>
          <w:rFonts w:ascii="Times New Roman" w:hAnsi="Times New Roman" w:cs="Times New Roman"/>
          <w:i/>
          <w:iCs/>
          <w:sz w:val="24"/>
          <w:szCs w:val="24"/>
        </w:rPr>
        <w:t>Saint Petersburg,</w:t>
      </w:r>
      <w:r w:rsidR="00FD4D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4832">
        <w:rPr>
          <w:rFonts w:ascii="Times New Roman" w:hAnsi="Times New Roman" w:cs="Times New Roman"/>
          <w:i/>
          <w:iCs/>
          <w:sz w:val="24"/>
          <w:szCs w:val="24"/>
        </w:rPr>
        <w:t>Russia</w:t>
      </w:r>
    </w:p>
    <w:p w14:paraId="434D409B" w14:textId="77777777" w:rsidR="00070F4F" w:rsidRPr="00070F4F" w:rsidRDefault="00070F4F" w:rsidP="00070F4F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70F4F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Pr="00070F4F">
        <w:rPr>
          <w:rFonts w:ascii="Times New Roman" w:hAnsi="Times New Roman" w:cs="Times New Roman"/>
          <w:i/>
          <w:sz w:val="24"/>
          <w:szCs w:val="24"/>
          <w:u w:val="single"/>
        </w:rPr>
        <w:t>373304@niuitmo.ru</w:t>
      </w:r>
    </w:p>
    <w:p w14:paraId="086709E0" w14:textId="391705FB" w:rsidR="00070F4F" w:rsidRDefault="000139AD" w:rsidP="00070F4F">
      <w:pPr>
        <w:tabs>
          <w:tab w:val="left" w:pos="1560"/>
        </w:tabs>
        <w:spacing w:after="0" w:line="240" w:lineRule="auto"/>
        <w:ind w:firstLine="397"/>
        <w:jc w:val="both"/>
        <w:rPr>
          <w:rFonts w:ascii="Arial" w:hAnsi="Arial" w:cs="Arial"/>
          <w:color w:val="1F1F1F"/>
          <w:shd w:val="clear" w:color="auto" w:fill="FFFFFF"/>
        </w:rPr>
      </w:pPr>
      <w:r w:rsidRPr="000139AD">
        <w:rPr>
          <w:rFonts w:ascii="Times New Roman" w:hAnsi="Times New Roman" w:cs="Times New Roman"/>
          <w:sz w:val="24"/>
          <w:szCs w:val="24"/>
        </w:rPr>
        <w:t xml:space="preserve">This </w:t>
      </w:r>
      <w:r w:rsidR="00F04BFD">
        <w:rPr>
          <w:rFonts w:ascii="Times New Roman" w:hAnsi="Times New Roman" w:cs="Times New Roman"/>
          <w:sz w:val="24"/>
          <w:szCs w:val="24"/>
        </w:rPr>
        <w:t xml:space="preserve">study aims at </w:t>
      </w:r>
      <w:r w:rsidRPr="000139AD">
        <w:rPr>
          <w:rFonts w:ascii="Times New Roman" w:hAnsi="Times New Roman" w:cs="Times New Roman"/>
          <w:sz w:val="24"/>
          <w:szCs w:val="24"/>
        </w:rPr>
        <w:t>explor</w:t>
      </w:r>
      <w:r w:rsidR="00F04BFD">
        <w:rPr>
          <w:rFonts w:ascii="Times New Roman" w:hAnsi="Times New Roman" w:cs="Times New Roman"/>
          <w:sz w:val="24"/>
          <w:szCs w:val="24"/>
        </w:rPr>
        <w:t>ing</w:t>
      </w:r>
      <w:r w:rsidRPr="000139AD">
        <w:rPr>
          <w:rFonts w:ascii="Times New Roman" w:hAnsi="Times New Roman" w:cs="Times New Roman"/>
          <w:sz w:val="24"/>
          <w:szCs w:val="24"/>
        </w:rPr>
        <w:t xml:space="preserve"> the concept of transforming S</w:t>
      </w:r>
      <w:r w:rsidR="00F04BFD">
        <w:rPr>
          <w:rFonts w:ascii="Times New Roman" w:hAnsi="Times New Roman" w:cs="Times New Roman"/>
          <w:sz w:val="24"/>
          <w:szCs w:val="24"/>
        </w:rPr>
        <w:t>pent coffee grounds</w:t>
      </w:r>
      <w:r w:rsidRPr="000139AD">
        <w:rPr>
          <w:rFonts w:ascii="Times New Roman" w:hAnsi="Times New Roman" w:cs="Times New Roman"/>
          <w:sz w:val="24"/>
          <w:szCs w:val="24"/>
        </w:rPr>
        <w:t xml:space="preserve"> into valuable prebiotics, contributing to both waste reduction and gut health improvement. </w:t>
      </w:r>
      <w:r w:rsidR="00542F01" w:rsidRPr="00542F01">
        <w:rPr>
          <w:rFonts w:ascii="Times New Roman" w:hAnsi="Times New Roman" w:cs="Times New Roman"/>
          <w:sz w:val="24"/>
          <w:szCs w:val="24"/>
        </w:rPr>
        <w:t xml:space="preserve">An estimated 6-8 million </w:t>
      </w:r>
      <w:proofErr w:type="spellStart"/>
      <w:r w:rsidR="00542F01" w:rsidRPr="00542F01">
        <w:rPr>
          <w:rFonts w:ascii="Times New Roman" w:hAnsi="Times New Roman" w:cs="Times New Roman"/>
          <w:sz w:val="24"/>
          <w:szCs w:val="24"/>
        </w:rPr>
        <w:t>tonnes</w:t>
      </w:r>
      <w:proofErr w:type="spellEnd"/>
      <w:r w:rsidR="00542F01" w:rsidRPr="00542F01">
        <w:rPr>
          <w:rFonts w:ascii="Times New Roman" w:hAnsi="Times New Roman" w:cs="Times New Roman"/>
          <w:sz w:val="24"/>
          <w:szCs w:val="24"/>
        </w:rPr>
        <w:t xml:space="preserve"> of SCG are discarded globally every year, representing 30-40% of the total coffee bean weight</w:t>
      </w:r>
      <w:r w:rsidR="0023187B">
        <w:rPr>
          <w:rFonts w:ascii="Times New Roman" w:hAnsi="Times New Roman" w:cs="Times New Roman"/>
          <w:sz w:val="24"/>
          <w:szCs w:val="24"/>
        </w:rPr>
        <w:t xml:space="preserve"> [1]</w:t>
      </w:r>
      <w:r w:rsidR="00542F01" w:rsidRPr="00542F01">
        <w:rPr>
          <w:rFonts w:ascii="Times New Roman" w:hAnsi="Times New Roman" w:cs="Times New Roman"/>
          <w:sz w:val="24"/>
          <w:szCs w:val="24"/>
        </w:rPr>
        <w:t>.</w:t>
      </w:r>
      <w:r w:rsidRPr="000139AD">
        <w:t xml:space="preserve"> </w:t>
      </w:r>
      <w:r w:rsidRPr="000139AD">
        <w:rPr>
          <w:rFonts w:ascii="Times New Roman" w:hAnsi="Times New Roman" w:cs="Times New Roman"/>
          <w:sz w:val="24"/>
          <w:szCs w:val="24"/>
        </w:rPr>
        <w:t>This waste primarily ends up in landfills, contributing to methane emissions and environmental pollution.</w:t>
      </w:r>
      <w:r w:rsidR="00542F01" w:rsidRPr="00542F01">
        <w:t xml:space="preserve"> </w:t>
      </w:r>
      <w:r w:rsidR="00EF516B" w:rsidRPr="00EF516B">
        <w:rPr>
          <w:rFonts w:ascii="Times New Roman" w:hAnsi="Times New Roman" w:cs="Times New Roman"/>
          <w:sz w:val="24"/>
          <w:szCs w:val="24"/>
        </w:rPr>
        <w:t>Diverting this waste stream is crucial for environmental sustainability.</w:t>
      </w:r>
      <w:r w:rsidR="00D4048F" w:rsidRPr="00D4048F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C42D97" w:rsidRPr="00C42D97">
        <w:rPr>
          <w:rFonts w:ascii="Times New Roman" w:hAnsi="Times New Roman" w:cs="Times New Roman"/>
          <w:sz w:val="24"/>
          <w:szCs w:val="24"/>
        </w:rPr>
        <w:t>Coffee</w:t>
      </w:r>
      <w:r w:rsidR="00253C0B">
        <w:rPr>
          <w:rFonts w:ascii="Times New Roman" w:hAnsi="Times New Roman" w:cs="Times New Roman"/>
          <w:sz w:val="24"/>
          <w:szCs w:val="24"/>
        </w:rPr>
        <w:t xml:space="preserve"> </w:t>
      </w:r>
      <w:r w:rsidR="00C42D97" w:rsidRPr="00C42D97">
        <w:rPr>
          <w:rFonts w:ascii="Times New Roman" w:hAnsi="Times New Roman" w:cs="Times New Roman"/>
          <w:sz w:val="24"/>
          <w:szCs w:val="24"/>
        </w:rPr>
        <w:t xml:space="preserve">contains </w:t>
      </w:r>
      <w:proofErr w:type="spellStart"/>
      <w:r w:rsidR="00C42D97" w:rsidRPr="00C42D97">
        <w:rPr>
          <w:rFonts w:ascii="Times New Roman" w:hAnsi="Times New Roman" w:cs="Times New Roman"/>
          <w:sz w:val="24"/>
          <w:szCs w:val="24"/>
        </w:rPr>
        <w:t>manno</w:t>
      </w:r>
      <w:proofErr w:type="spellEnd"/>
      <w:r w:rsidR="00C42D97" w:rsidRPr="00C42D97">
        <w:rPr>
          <w:rFonts w:ascii="Times New Roman" w:hAnsi="Times New Roman" w:cs="Times New Roman"/>
          <w:sz w:val="24"/>
          <w:szCs w:val="24"/>
        </w:rPr>
        <w:t xml:space="preserve">-oligosaccharides, </w:t>
      </w:r>
      <w:proofErr w:type="spellStart"/>
      <w:r w:rsidR="00C42D97" w:rsidRPr="00C42D97">
        <w:rPr>
          <w:rFonts w:ascii="Times New Roman" w:hAnsi="Times New Roman" w:cs="Times New Roman"/>
          <w:sz w:val="24"/>
          <w:szCs w:val="24"/>
        </w:rPr>
        <w:t>galacto</w:t>
      </w:r>
      <w:proofErr w:type="spellEnd"/>
      <w:r w:rsidR="00C42D97" w:rsidRPr="00C42D97">
        <w:rPr>
          <w:rFonts w:ascii="Times New Roman" w:hAnsi="Times New Roman" w:cs="Times New Roman"/>
          <w:sz w:val="24"/>
          <w:szCs w:val="24"/>
        </w:rPr>
        <w:t>-oligosaccharides,</w:t>
      </w:r>
      <w:r w:rsidR="0023187B">
        <w:rPr>
          <w:rFonts w:ascii="Times New Roman" w:hAnsi="Times New Roman" w:cs="Times New Roman"/>
          <w:sz w:val="24"/>
          <w:szCs w:val="24"/>
        </w:rPr>
        <w:t xml:space="preserve"> </w:t>
      </w:r>
      <w:r w:rsidR="00C42D97" w:rsidRPr="00C42D97">
        <w:rPr>
          <w:rFonts w:ascii="Times New Roman" w:hAnsi="Times New Roman" w:cs="Times New Roman"/>
          <w:sz w:val="24"/>
          <w:szCs w:val="24"/>
        </w:rPr>
        <w:t>arabinoxylan-oligosaccharides, and cello-oligosaccharides</w:t>
      </w:r>
      <w:r w:rsidR="00C42D97">
        <w:rPr>
          <w:rFonts w:ascii="Times New Roman" w:hAnsi="Times New Roman" w:cs="Times New Roman"/>
          <w:sz w:val="24"/>
          <w:szCs w:val="24"/>
        </w:rPr>
        <w:t>.</w:t>
      </w:r>
      <w:r w:rsidR="00B11CA6" w:rsidRPr="00B11CA6">
        <w:t xml:space="preserve"> </w:t>
      </w:r>
      <w:r w:rsidR="00253C0B">
        <w:rPr>
          <w:rFonts w:ascii="Times New Roman" w:hAnsi="Times New Roman" w:cs="Times New Roman"/>
          <w:sz w:val="24"/>
          <w:szCs w:val="24"/>
        </w:rPr>
        <w:t xml:space="preserve">Due to </w:t>
      </w:r>
      <w:r w:rsidR="00B11CA6" w:rsidRPr="00B11CA6">
        <w:rPr>
          <w:rFonts w:ascii="Times New Roman" w:hAnsi="Times New Roman" w:cs="Times New Roman"/>
          <w:sz w:val="24"/>
          <w:szCs w:val="24"/>
        </w:rPr>
        <w:t>their crucial physicochemical and physiological characteristics, these oligosaccharides serve as prebiotics, antioxidants, dietary fiber, adjuvants, pharmaceuticals, nutraceutical foods, gut health, immune system boosters, cancer therapy, and many more applications</w:t>
      </w:r>
      <w:r w:rsidR="0023187B">
        <w:rPr>
          <w:rFonts w:ascii="Times New Roman" w:hAnsi="Times New Roman" w:cs="Times New Roman"/>
          <w:sz w:val="24"/>
          <w:szCs w:val="24"/>
        </w:rPr>
        <w:t xml:space="preserve"> [2]</w:t>
      </w:r>
      <w:r w:rsidR="00542F01">
        <w:rPr>
          <w:rFonts w:ascii="Times New Roman" w:hAnsi="Times New Roman" w:cs="Times New Roman"/>
          <w:sz w:val="24"/>
          <w:szCs w:val="24"/>
        </w:rPr>
        <w:t>.</w:t>
      </w:r>
    </w:p>
    <w:p w14:paraId="5F1EBBC9" w14:textId="77777777" w:rsidR="00070F4F" w:rsidRDefault="008A11B7" w:rsidP="00070F4F">
      <w:pPr>
        <w:tabs>
          <w:tab w:val="left" w:pos="1560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To extract the prebiotic oligosaccharides different methods in a schematic way are used starting from </w:t>
      </w:r>
      <w:r w:rsidR="0058402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dehydration, defatting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90650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of SCG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to remove lipids</w:t>
      </w:r>
      <w:r w:rsidR="000C32B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23187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[3]</w:t>
      </w:r>
      <w:r w:rsidR="0090650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,fo</w:t>
      </w:r>
      <w:r w:rsidR="001C3A6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llowed by the</w:t>
      </w:r>
      <w:r w:rsidR="0090650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extraction </w:t>
      </w:r>
      <w:r w:rsidR="001C3A6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using </w:t>
      </w:r>
      <w:r w:rsidR="0014737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green methods like Ultrasonic method</w:t>
      </w:r>
      <w:r w:rsidR="0023187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[4]</w:t>
      </w:r>
      <w:r w:rsidR="00A02AD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and Microwave method </w:t>
      </w:r>
      <w:r w:rsidR="0023187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[5]</w:t>
      </w:r>
      <w:r w:rsidR="00A02AD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1C3A6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after that purification is carried out using </w:t>
      </w:r>
      <w:r w:rsidR="005268E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f</w:t>
      </w:r>
      <w:r w:rsidR="005268E9" w:rsidRPr="005268E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iltration, centrifugation, and chromatographic techniques</w:t>
      </w:r>
      <w:r w:rsidR="005268E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followed by the characterization of the oligosaccharides </w:t>
      </w:r>
      <w:r w:rsidR="0052456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including</w:t>
      </w:r>
      <w:r w:rsidR="005268E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5268E9" w:rsidRPr="005268E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composition, degree of polymerization, and prebiotic activity using techniques like </w:t>
      </w:r>
      <w:r w:rsidR="0052456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HPLC </w:t>
      </w:r>
      <w:r w:rsidR="005268E9" w:rsidRPr="005268E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chromatography, mass spectrometry</w:t>
      </w:r>
      <w:r w:rsidR="0058402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and using in vitro analysis</w:t>
      </w:r>
      <w:r w:rsidR="007A4A9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</w:p>
    <w:p w14:paraId="53608BEE" w14:textId="77777777" w:rsidR="00FD4DC6" w:rsidRDefault="003E4D72" w:rsidP="00070F4F">
      <w:pPr>
        <w:tabs>
          <w:tab w:val="left" w:pos="1560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The </w:t>
      </w:r>
      <w:r w:rsidRPr="003E4D7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extraction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process</w:t>
      </w:r>
      <w:r w:rsidRPr="003E4D7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of prebiotic oligosaccharides from coffee spent ground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58402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is in process and experimental stages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and</w:t>
      </w:r>
      <w:r w:rsidRPr="003E4D7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the results of this study </w:t>
      </w:r>
      <w:r w:rsidR="0058402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will be presented during the presentation at the conference</w:t>
      </w:r>
    </w:p>
    <w:p w14:paraId="21189A05" w14:textId="4D90CD1B" w:rsidR="00FD4DC6" w:rsidRPr="00070F4F" w:rsidRDefault="00CA5E36" w:rsidP="00070F4F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  <w:r w:rsidRPr="008365FC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References</w:t>
      </w:r>
    </w:p>
    <w:p w14:paraId="73320033" w14:textId="05B44CA9" w:rsidR="00734443" w:rsidRPr="0023187B" w:rsidRDefault="00070F4F" w:rsidP="00070F4F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8673783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02ADC" w:rsidRPr="0023187B">
        <w:rPr>
          <w:rFonts w:ascii="Times New Roman" w:hAnsi="Times New Roman" w:cs="Times New Roman"/>
          <w:sz w:val="24"/>
          <w:szCs w:val="24"/>
        </w:rPr>
        <w:t xml:space="preserve">References </w:t>
      </w:r>
      <w:r w:rsidR="00734443" w:rsidRPr="0023187B">
        <w:rPr>
          <w:rFonts w:ascii="Times New Roman" w:hAnsi="Times New Roman" w:cs="Times New Roman"/>
          <w:sz w:val="24"/>
          <w:szCs w:val="24"/>
        </w:rPr>
        <w:t>International Coffee Organization. (2023). Global Coffee Consumption Reaches Record High.</w:t>
      </w:r>
      <w:r w:rsidR="00253C0B">
        <w:rPr>
          <w:rFonts w:ascii="Times New Roman" w:hAnsi="Times New Roman" w:cs="Times New Roman"/>
          <w:sz w:val="24"/>
          <w:szCs w:val="24"/>
        </w:rPr>
        <w:t xml:space="preserve"> (</w:t>
      </w:r>
      <w:r w:rsidR="00253C0B" w:rsidRPr="00253C0B">
        <w:rPr>
          <w:rFonts w:ascii="Times New Roman" w:hAnsi="Times New Roman" w:cs="Times New Roman"/>
          <w:sz w:val="24"/>
          <w:szCs w:val="24"/>
        </w:rPr>
        <w:t>https://icocoffee.org/</w:t>
      </w:r>
      <w:r w:rsidR="00253C0B">
        <w:rPr>
          <w:rFonts w:ascii="Times New Roman" w:hAnsi="Times New Roman" w:cs="Times New Roman"/>
          <w:sz w:val="24"/>
          <w:szCs w:val="24"/>
        </w:rPr>
        <w:t>).</w:t>
      </w:r>
    </w:p>
    <w:bookmarkEnd w:id="0"/>
    <w:p w14:paraId="3D563E37" w14:textId="70ED9468" w:rsidR="00253C0B" w:rsidRDefault="00070F4F" w:rsidP="00070F4F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3C0B" w:rsidRPr="00253C0B">
        <w:rPr>
          <w:rFonts w:ascii="Times New Roman" w:hAnsi="Times New Roman" w:cs="Times New Roman"/>
          <w:sz w:val="24"/>
          <w:szCs w:val="24"/>
        </w:rPr>
        <w:t>Tripathi, S., &amp; Murthy, P. S. (2023). Coffee oligosaccharides and their role in health and wellness. In Food Research International (Vol. 173, p. 113288). Elsevier BV. https://doi.org/10.1016/j.foodres.2023.113288</w:t>
      </w:r>
    </w:p>
    <w:p w14:paraId="6638360D" w14:textId="65634FA4" w:rsidR="00173492" w:rsidRPr="00070F4F" w:rsidRDefault="00070F4F" w:rsidP="00070F4F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173492" w:rsidRPr="00070F4F">
        <w:rPr>
          <w:rFonts w:ascii="Times New Roman" w:hAnsi="Times New Roman" w:cs="Times New Roman"/>
          <w:color w:val="000000"/>
          <w:sz w:val="24"/>
          <w:szCs w:val="24"/>
        </w:rPr>
        <w:t xml:space="preserve">Nidia Caetano, Vania Silva, &amp; Teresa M. Mata. (2012). Valorization of coffee grounds for biodiesel production. Chemical Engineering Transactions, 26, 267–272. </w:t>
      </w:r>
      <w:hyperlink r:id="rId6" w:history="1">
        <w:r w:rsidR="00A02ADC" w:rsidRPr="00070F4F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https://doi.org/10.3303/CET1226045</w:t>
        </w:r>
      </w:hyperlink>
    </w:p>
    <w:p w14:paraId="6412E5C4" w14:textId="2DF33C24" w:rsidR="007A4A97" w:rsidRPr="00070F4F" w:rsidRDefault="00070F4F" w:rsidP="00070F4F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A02ADC" w:rsidRPr="00070F4F">
        <w:rPr>
          <w:rFonts w:ascii="Times New Roman" w:hAnsi="Times New Roman" w:cs="Times New Roman"/>
          <w:color w:val="000000"/>
          <w:sz w:val="24"/>
          <w:szCs w:val="24"/>
        </w:rPr>
        <w:t xml:space="preserve">Miladi, M., Martins, A. A., Mata, T. M., </w:t>
      </w:r>
      <w:proofErr w:type="spellStart"/>
      <w:r w:rsidR="00A02ADC" w:rsidRPr="00070F4F">
        <w:rPr>
          <w:rFonts w:ascii="Times New Roman" w:hAnsi="Times New Roman" w:cs="Times New Roman"/>
          <w:color w:val="000000"/>
          <w:sz w:val="24"/>
          <w:szCs w:val="24"/>
        </w:rPr>
        <w:t>Vegara</w:t>
      </w:r>
      <w:proofErr w:type="spellEnd"/>
      <w:r w:rsidR="00A02ADC" w:rsidRPr="00070F4F">
        <w:rPr>
          <w:rFonts w:ascii="Times New Roman" w:hAnsi="Times New Roman" w:cs="Times New Roman"/>
          <w:color w:val="000000"/>
          <w:sz w:val="24"/>
          <w:szCs w:val="24"/>
        </w:rPr>
        <w:t xml:space="preserve">, M., Pérez-Infantes, M., </w:t>
      </w:r>
      <w:proofErr w:type="spellStart"/>
      <w:r w:rsidR="00A02ADC" w:rsidRPr="00070F4F">
        <w:rPr>
          <w:rFonts w:ascii="Times New Roman" w:hAnsi="Times New Roman" w:cs="Times New Roman"/>
          <w:color w:val="000000"/>
          <w:sz w:val="24"/>
          <w:szCs w:val="24"/>
        </w:rPr>
        <w:t>Remmani</w:t>
      </w:r>
      <w:proofErr w:type="spellEnd"/>
      <w:r w:rsidR="00A02ADC" w:rsidRPr="00070F4F">
        <w:rPr>
          <w:rFonts w:ascii="Times New Roman" w:hAnsi="Times New Roman" w:cs="Times New Roman"/>
          <w:color w:val="000000"/>
          <w:sz w:val="24"/>
          <w:szCs w:val="24"/>
        </w:rPr>
        <w:t xml:space="preserve">, R., Ruiz-Canales, A., &amp; Núñez-Gómez, D. (2021). Optimization of Ultrasound-Assisted Extraction of Spent Coffee Grounds Oil Using Response Surface Methodology. In Processes (Vol. 9, Issue 11, p. 2085). MDPI AG. </w:t>
      </w:r>
      <w:hyperlink r:id="rId7" w:history="1">
        <w:r w:rsidR="00A02ADC" w:rsidRPr="00070F4F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https://doi.org/10.3390/pr9112085</w:t>
        </w:r>
      </w:hyperlink>
    </w:p>
    <w:p w14:paraId="243F9A6E" w14:textId="67570AB1" w:rsidR="007A4A97" w:rsidRDefault="00070F4F" w:rsidP="00070F4F">
      <w:pPr>
        <w:tabs>
          <w:tab w:val="left" w:pos="1560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bookmarkStart w:id="1" w:name="_Hlk158819786"/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A02ADC" w:rsidRPr="00070F4F">
        <w:rPr>
          <w:rFonts w:ascii="Times New Roman" w:hAnsi="Times New Roman" w:cs="Times New Roman"/>
          <w:color w:val="000000"/>
          <w:sz w:val="24"/>
          <w:szCs w:val="24"/>
        </w:rPr>
        <w:t>Passos</w:t>
      </w:r>
      <w:bookmarkEnd w:id="1"/>
      <w:r w:rsidR="00A02ADC" w:rsidRPr="00070F4F">
        <w:rPr>
          <w:rFonts w:ascii="Times New Roman" w:hAnsi="Times New Roman" w:cs="Times New Roman"/>
          <w:color w:val="000000"/>
          <w:sz w:val="24"/>
          <w:szCs w:val="24"/>
        </w:rPr>
        <w:t xml:space="preserve">, C. P., </w:t>
      </w:r>
      <w:proofErr w:type="spellStart"/>
      <w:r w:rsidR="00A02ADC" w:rsidRPr="00070F4F">
        <w:rPr>
          <w:rFonts w:ascii="Times New Roman" w:hAnsi="Times New Roman" w:cs="Times New Roman"/>
          <w:color w:val="000000"/>
          <w:sz w:val="24"/>
          <w:szCs w:val="24"/>
        </w:rPr>
        <w:t>Rudnitskaya</w:t>
      </w:r>
      <w:proofErr w:type="spellEnd"/>
      <w:r w:rsidR="00A02ADC" w:rsidRPr="00070F4F">
        <w:rPr>
          <w:rFonts w:ascii="Times New Roman" w:hAnsi="Times New Roman" w:cs="Times New Roman"/>
          <w:color w:val="000000"/>
          <w:sz w:val="24"/>
          <w:szCs w:val="24"/>
        </w:rPr>
        <w:t xml:space="preserve">, A., Neves, J. M. M. G. C., Lopes, G. R., </w:t>
      </w:r>
      <w:proofErr w:type="spellStart"/>
      <w:r w:rsidR="00A02ADC" w:rsidRPr="00070F4F">
        <w:rPr>
          <w:rFonts w:ascii="Times New Roman" w:hAnsi="Times New Roman" w:cs="Times New Roman"/>
          <w:color w:val="000000"/>
          <w:sz w:val="24"/>
          <w:szCs w:val="24"/>
        </w:rPr>
        <w:t>Evtuguin</w:t>
      </w:r>
      <w:proofErr w:type="spellEnd"/>
      <w:r w:rsidR="00A02ADC" w:rsidRPr="00070F4F">
        <w:rPr>
          <w:rFonts w:ascii="Times New Roman" w:hAnsi="Times New Roman" w:cs="Times New Roman"/>
          <w:color w:val="000000"/>
          <w:sz w:val="24"/>
          <w:szCs w:val="24"/>
        </w:rPr>
        <w:t xml:space="preserve">, D. V., &amp; Coimbra, M. A. (2019). Structural features of spent coffee grounds water-soluble polysaccharides: Towards tailor-made microwave assisted extractions. In Carbohydrate Polymers (Vol. 214, pp. 53–61). Elsevier BV. </w:t>
      </w:r>
      <w:hyperlink r:id="rId8" w:history="1">
        <w:r w:rsidR="00A02ADC" w:rsidRPr="00070F4F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https://doi.org/10.1016/j.carbpol.2019.02.094</w:t>
        </w:r>
      </w:hyperlink>
    </w:p>
    <w:sectPr w:rsidR="007A4A97" w:rsidSect="008365FC">
      <w:pgSz w:w="11907" w:h="16840" w:code="1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E3C28"/>
    <w:multiLevelType w:val="hybridMultilevel"/>
    <w:tmpl w:val="2AE60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05847"/>
    <w:multiLevelType w:val="multilevel"/>
    <w:tmpl w:val="BB38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212739">
    <w:abstractNumId w:val="1"/>
  </w:num>
  <w:num w:numId="2" w16cid:durableId="185711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72"/>
    <w:rsid w:val="000139AD"/>
    <w:rsid w:val="00070F4F"/>
    <w:rsid w:val="000C32B4"/>
    <w:rsid w:val="00111926"/>
    <w:rsid w:val="00147377"/>
    <w:rsid w:val="00173492"/>
    <w:rsid w:val="001C3A62"/>
    <w:rsid w:val="0023187B"/>
    <w:rsid w:val="00232BE9"/>
    <w:rsid w:val="00250B1E"/>
    <w:rsid w:val="00253C0B"/>
    <w:rsid w:val="002848CD"/>
    <w:rsid w:val="002A5946"/>
    <w:rsid w:val="002B4A2E"/>
    <w:rsid w:val="003E4D72"/>
    <w:rsid w:val="00524562"/>
    <w:rsid w:val="005268E9"/>
    <w:rsid w:val="00542F01"/>
    <w:rsid w:val="00584022"/>
    <w:rsid w:val="00701A50"/>
    <w:rsid w:val="00734443"/>
    <w:rsid w:val="007A4A97"/>
    <w:rsid w:val="008365FC"/>
    <w:rsid w:val="0088767B"/>
    <w:rsid w:val="008A11B7"/>
    <w:rsid w:val="00906503"/>
    <w:rsid w:val="00974832"/>
    <w:rsid w:val="00A02ADC"/>
    <w:rsid w:val="00AB67E5"/>
    <w:rsid w:val="00B11CA6"/>
    <w:rsid w:val="00B13F72"/>
    <w:rsid w:val="00B2238D"/>
    <w:rsid w:val="00BC4373"/>
    <w:rsid w:val="00C42D97"/>
    <w:rsid w:val="00C63D6A"/>
    <w:rsid w:val="00C8519A"/>
    <w:rsid w:val="00C9178B"/>
    <w:rsid w:val="00CA5E36"/>
    <w:rsid w:val="00CD2CF0"/>
    <w:rsid w:val="00D4048F"/>
    <w:rsid w:val="00EF516B"/>
    <w:rsid w:val="00F003FD"/>
    <w:rsid w:val="00F04BFD"/>
    <w:rsid w:val="00F14FE1"/>
    <w:rsid w:val="00F304FF"/>
    <w:rsid w:val="00F330A6"/>
    <w:rsid w:val="00F902BE"/>
    <w:rsid w:val="00FA4594"/>
    <w:rsid w:val="00FD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7F60"/>
  <w15:chartTrackingRefBased/>
  <w15:docId w15:val="{49B86812-D235-405E-B9A5-D67E0D37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C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2CF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85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arbpol.2019.02.094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3390/pr91120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03/CET122604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1CC75-5961-4EF2-9E80-84E922E3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Кумар Панказ</dc:creator>
  <cp:keywords/>
  <dc:description/>
  <cp:lastModifiedBy>Иван Chernoukhov</cp:lastModifiedBy>
  <cp:revision>6</cp:revision>
  <dcterms:created xsi:type="dcterms:W3CDTF">2024-03-21T13:30:00Z</dcterms:created>
  <dcterms:modified xsi:type="dcterms:W3CDTF">2024-05-15T17:37:00Z</dcterms:modified>
</cp:coreProperties>
</file>