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DF24B83" w:rsidR="00130241" w:rsidRDefault="00B52750" w:rsidP="00B527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52750">
        <w:rPr>
          <w:b/>
          <w:color w:val="000000"/>
        </w:rPr>
        <w:t>Прогноз параметра кулоновского взаимодействия с использованием Байесовской оптимизации</w:t>
      </w:r>
    </w:p>
    <w:p w14:paraId="00000002" w14:textId="3E3674D7" w:rsidR="00130241" w:rsidRPr="008C68B5" w:rsidRDefault="009E0E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Ахмеров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Ф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Гумарова</w:t>
      </w:r>
      <w:proofErr w:type="spellEnd"/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  <w:r w:rsidR="00671758">
        <w:rPr>
          <w:b/>
          <w:i/>
          <w:color w:val="000000"/>
        </w:rPr>
        <w:t>, Недопекин О.В.</w:t>
      </w:r>
    </w:p>
    <w:p w14:paraId="00000003" w14:textId="4F6EA8A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C3FDD" w:rsidRPr="00FC3FDD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FC3FDD">
        <w:rPr>
          <w:i/>
          <w:color w:val="000000"/>
        </w:rPr>
        <w:t>магистратуры</w:t>
      </w:r>
    </w:p>
    <w:p w14:paraId="00000007" w14:textId="175353D9" w:rsidR="00130241" w:rsidRDefault="00391C38" w:rsidP="00DE4C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  <w:t>институт</w:t>
      </w:r>
      <w:r w:rsidR="00B530E2">
        <w:rPr>
          <w:i/>
          <w:color w:val="000000"/>
        </w:rPr>
        <w:t xml:space="preserve"> физики</w:t>
      </w:r>
      <w:r>
        <w:rPr>
          <w:i/>
          <w:color w:val="000000"/>
        </w:rPr>
        <w:t xml:space="preserve">, </w:t>
      </w:r>
      <w:r w:rsidR="00BF36F8">
        <w:rPr>
          <w:i/>
          <w:color w:val="000000"/>
        </w:rPr>
        <w:t>Казань, Россия</w:t>
      </w:r>
    </w:p>
    <w:p w14:paraId="00000008" w14:textId="583ADA7A" w:rsidR="00130241" w:rsidRPr="0099075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9075F">
        <w:rPr>
          <w:i/>
          <w:color w:val="000000"/>
          <w:lang w:val="en-US"/>
        </w:rPr>
        <w:t>E</w:t>
      </w:r>
      <w:r w:rsidR="003B76D6" w:rsidRPr="0099075F">
        <w:rPr>
          <w:i/>
          <w:color w:val="000000"/>
          <w:lang w:val="en-US"/>
        </w:rPr>
        <w:t>-</w:t>
      </w:r>
      <w:r w:rsidRPr="0099075F">
        <w:rPr>
          <w:i/>
          <w:color w:val="000000"/>
          <w:lang w:val="en-US"/>
        </w:rPr>
        <w:t xml:space="preserve">mail: </w:t>
      </w:r>
      <w:r w:rsidR="00DE4C26" w:rsidRPr="0099075F">
        <w:rPr>
          <w:i/>
          <w:iCs/>
          <w:u w:val="single"/>
          <w:lang w:val="en-US"/>
        </w:rPr>
        <w:t>ruslan.ahmerov123@gmail.com</w:t>
      </w:r>
    </w:p>
    <w:p w14:paraId="5AA370E2" w14:textId="1A18E1C7" w:rsidR="0099075F" w:rsidRPr="0099075F" w:rsidRDefault="0099075F" w:rsidP="009907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9075F">
        <w:rPr>
          <w:color w:val="000000"/>
        </w:rPr>
        <w:t xml:space="preserve">Современная материаловедение и квантовая химия сталкиваются с вызовами описания электронной структуры материалов с сильной корреляцией, таких как оксиды переходных металлов. </w:t>
      </w:r>
      <w:r w:rsidR="00BA2CDE">
        <w:rPr>
          <w:color w:val="000000"/>
        </w:rPr>
        <w:t>М</w:t>
      </w:r>
      <w:r w:rsidRPr="0099075F">
        <w:rPr>
          <w:color w:val="000000"/>
        </w:rPr>
        <w:t>етод теории функционала плотности</w:t>
      </w:r>
      <w:r w:rsidR="005E7F0C" w:rsidRPr="005E7F0C">
        <w:rPr>
          <w:color w:val="000000"/>
        </w:rPr>
        <w:t>,</w:t>
      </w:r>
      <w:r w:rsidR="00535E82">
        <w:rPr>
          <w:color w:val="000000"/>
        </w:rPr>
        <w:t xml:space="preserve"> хотя и</w:t>
      </w:r>
      <w:r w:rsidR="003A35E9">
        <w:rPr>
          <w:color w:val="000000"/>
        </w:rPr>
        <w:t xml:space="preserve"> </w:t>
      </w:r>
      <w:r w:rsidRPr="0099075F">
        <w:rPr>
          <w:color w:val="000000"/>
        </w:rPr>
        <w:t>представляет собой мощный инструмент для расчета электронной структуры</w:t>
      </w:r>
      <w:r w:rsidR="000B4DAD">
        <w:rPr>
          <w:color w:val="000000"/>
        </w:rPr>
        <w:t xml:space="preserve"> вещества</w:t>
      </w:r>
      <w:r w:rsidR="005E7F0C" w:rsidRPr="005E7F0C">
        <w:rPr>
          <w:color w:val="000000"/>
        </w:rPr>
        <w:t>,</w:t>
      </w:r>
      <w:r w:rsidR="00D959C1">
        <w:rPr>
          <w:color w:val="000000"/>
        </w:rPr>
        <w:t xml:space="preserve"> он</w:t>
      </w:r>
      <w:r w:rsidRPr="0099075F">
        <w:rPr>
          <w:color w:val="000000"/>
        </w:rPr>
        <w:t xml:space="preserve"> сталкивается с ограничениями</w:t>
      </w:r>
      <w:r w:rsidR="002E7CF7">
        <w:rPr>
          <w:color w:val="000000"/>
        </w:rPr>
        <w:t xml:space="preserve"> </w:t>
      </w:r>
      <w:r w:rsidRPr="0099075F">
        <w:rPr>
          <w:color w:val="000000"/>
        </w:rPr>
        <w:t>в описании сильно коррелированных материалов.</w:t>
      </w:r>
      <w:r w:rsidR="00535E82">
        <w:rPr>
          <w:color w:val="000000"/>
        </w:rPr>
        <w:t xml:space="preserve"> </w:t>
      </w:r>
      <w:r w:rsidR="009B52F3" w:rsidRPr="009B52F3">
        <w:rPr>
          <w:color w:val="000000"/>
        </w:rPr>
        <w:t>В числе распространенных методов, направленных на решение этой проблемы, являются гибридные функционалы</w:t>
      </w:r>
      <w:r w:rsidR="008D6419">
        <w:rPr>
          <w:color w:val="000000"/>
        </w:rPr>
        <w:t xml:space="preserve"> </w:t>
      </w:r>
      <w:r w:rsidR="008D6419" w:rsidRPr="008D6419">
        <w:rPr>
          <w:color w:val="000000"/>
        </w:rPr>
        <w:t>[1]</w:t>
      </w:r>
      <w:r w:rsidR="00535E82" w:rsidRPr="00535E82">
        <w:rPr>
          <w:color w:val="000000"/>
        </w:rPr>
        <w:t xml:space="preserve">, однако они имеют </w:t>
      </w:r>
      <w:r w:rsidR="00535E82">
        <w:rPr>
          <w:color w:val="000000"/>
        </w:rPr>
        <w:t>высокие вычислительные затраты</w:t>
      </w:r>
      <w:r w:rsidR="00535E82" w:rsidRPr="00535E82">
        <w:rPr>
          <w:color w:val="000000"/>
        </w:rPr>
        <w:t>.</w:t>
      </w:r>
    </w:p>
    <w:p w14:paraId="056D6BE1" w14:textId="63035EE4" w:rsidR="00781B36" w:rsidRDefault="00CE4F46" w:rsidP="00AF31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</w:t>
      </w:r>
      <w:r w:rsidR="00AB4871" w:rsidRPr="00AB4871">
        <w:rPr>
          <w:color w:val="000000"/>
        </w:rPr>
        <w:t>дним из подходов для преодоления эт</w:t>
      </w:r>
      <w:r w:rsidR="000E2CE9">
        <w:rPr>
          <w:color w:val="000000"/>
        </w:rPr>
        <w:t>их</w:t>
      </w:r>
      <w:r w:rsidR="00AB4871" w:rsidRPr="00AB4871">
        <w:rPr>
          <w:color w:val="000000"/>
        </w:rPr>
        <w:t xml:space="preserve"> ограничения является включение дополнительной поправки Хаббарда в рамках </w:t>
      </w:r>
      <w:r w:rsidR="00673BD2">
        <w:rPr>
          <w:color w:val="000000"/>
        </w:rPr>
        <w:t>подхода</w:t>
      </w:r>
      <w:r w:rsidR="00AB4871" w:rsidRPr="00AB4871">
        <w:rPr>
          <w:color w:val="000000"/>
        </w:rPr>
        <w:t xml:space="preserve"> теории функционала плотности</w:t>
      </w:r>
      <w:r w:rsidR="0099075F" w:rsidRPr="0099075F">
        <w:rPr>
          <w:color w:val="000000"/>
        </w:rPr>
        <w:t>, учитывающую кулоновское взаимодействие между электронами на сильно локализованных d- или f-</w:t>
      </w:r>
      <w:proofErr w:type="spellStart"/>
      <w:r w:rsidR="0099075F" w:rsidRPr="0099075F">
        <w:rPr>
          <w:color w:val="000000"/>
        </w:rPr>
        <w:t>орбиталях</w:t>
      </w:r>
      <w:proofErr w:type="spellEnd"/>
      <w:r w:rsidR="0099075F" w:rsidRPr="0099075F">
        <w:rPr>
          <w:color w:val="000000"/>
        </w:rPr>
        <w:t xml:space="preserve">. В отличие от других методов, таких как гибридные функционалы, </w:t>
      </w:r>
      <w:r w:rsidR="00570DD3">
        <w:rPr>
          <w:color w:val="000000"/>
        </w:rPr>
        <w:t>он</w:t>
      </w:r>
      <w:r w:rsidR="0099075F" w:rsidRPr="0099075F">
        <w:rPr>
          <w:color w:val="000000"/>
        </w:rPr>
        <w:t xml:space="preserve"> представляет собой компромисс между скоростью и точностью расчетов, что делает его особенно подходящим для исследовани</w:t>
      </w:r>
      <w:r w:rsidR="005E7F0C">
        <w:rPr>
          <w:color w:val="000000"/>
        </w:rPr>
        <w:t>я</w:t>
      </w:r>
      <w:r w:rsidR="0099075F" w:rsidRPr="0099075F">
        <w:rPr>
          <w:color w:val="000000"/>
        </w:rPr>
        <w:t xml:space="preserve"> материалов</w:t>
      </w:r>
      <w:r w:rsidR="005E7F0C">
        <w:rPr>
          <w:color w:val="000000"/>
        </w:rPr>
        <w:t xml:space="preserve"> с сильной корреляцией</w:t>
      </w:r>
      <w:r w:rsidR="0099075F" w:rsidRPr="0099075F">
        <w:rPr>
          <w:color w:val="000000"/>
        </w:rPr>
        <w:t>.</w:t>
      </w:r>
      <w:r w:rsidR="00AF3141">
        <w:rPr>
          <w:color w:val="000000"/>
        </w:rPr>
        <w:t xml:space="preserve"> </w:t>
      </w:r>
    </w:p>
    <w:p w14:paraId="16C835A9" w14:textId="353B510E" w:rsidR="00D02767" w:rsidRDefault="00CF1EBC" w:rsidP="00C956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="0099075F" w:rsidRPr="0099075F">
        <w:rPr>
          <w:color w:val="000000"/>
        </w:rPr>
        <w:t xml:space="preserve">ыбор оптимального значения параметра </w:t>
      </w:r>
      <w:r w:rsidR="00EE7F37" w:rsidRPr="00AB4871">
        <w:rPr>
          <w:color w:val="000000"/>
        </w:rPr>
        <w:t>Хаббарда</w:t>
      </w:r>
      <w:r w:rsidR="0099075F" w:rsidRPr="0099075F">
        <w:rPr>
          <w:color w:val="000000"/>
        </w:rPr>
        <w:t xml:space="preserve"> для каждого соединения представляет собой нетривиальную задачу. </w:t>
      </w:r>
      <w:r w:rsidR="00897DE6">
        <w:rPr>
          <w:color w:val="000000"/>
        </w:rPr>
        <w:t>З</w:t>
      </w:r>
      <w:r w:rsidR="0099075F" w:rsidRPr="0099075F">
        <w:rPr>
          <w:color w:val="000000"/>
        </w:rPr>
        <w:t>начение зависит от конкретных свойств материалов</w:t>
      </w:r>
      <w:r w:rsidR="0062771A" w:rsidRPr="0062771A">
        <w:rPr>
          <w:color w:val="000000"/>
        </w:rPr>
        <w:t xml:space="preserve">, </w:t>
      </w:r>
      <w:r w:rsidR="0062771A">
        <w:rPr>
          <w:color w:val="000000"/>
        </w:rPr>
        <w:t>поэтому</w:t>
      </w:r>
      <w:r w:rsidR="0099075F" w:rsidRPr="0099075F">
        <w:rPr>
          <w:color w:val="000000"/>
        </w:rPr>
        <w:t xml:space="preserve"> </w:t>
      </w:r>
      <w:r w:rsidR="0062771A">
        <w:rPr>
          <w:color w:val="000000"/>
        </w:rPr>
        <w:t>п</w:t>
      </w:r>
      <w:r w:rsidR="00C95606" w:rsidRPr="00C95606">
        <w:rPr>
          <w:color w:val="000000"/>
        </w:rPr>
        <w:t xml:space="preserve">оиск оптимального </w:t>
      </w:r>
      <w:r w:rsidR="00D65459">
        <w:rPr>
          <w:color w:val="000000"/>
        </w:rPr>
        <w:t xml:space="preserve">значения </w:t>
      </w:r>
      <w:r w:rsidR="00C95606" w:rsidRPr="00C95606">
        <w:rPr>
          <w:color w:val="000000"/>
        </w:rPr>
        <w:t>параметра</w:t>
      </w:r>
      <w:r w:rsidR="00D65459">
        <w:rPr>
          <w:color w:val="000000"/>
        </w:rPr>
        <w:t xml:space="preserve"> </w:t>
      </w:r>
      <w:r w:rsidR="00D65459" w:rsidRPr="00AB4871">
        <w:rPr>
          <w:color w:val="000000"/>
        </w:rPr>
        <w:t>Хаббарда</w:t>
      </w:r>
      <w:r w:rsidR="00C95606" w:rsidRPr="00C95606">
        <w:rPr>
          <w:color w:val="000000"/>
        </w:rPr>
        <w:t xml:space="preserve"> может быть сформулирован как задача оптимизации, аналогичная поиску глобального минимума. </w:t>
      </w:r>
      <w:r w:rsidR="0099075F" w:rsidRPr="0099075F">
        <w:rPr>
          <w:color w:val="000000"/>
        </w:rPr>
        <w:t xml:space="preserve">В этом контексте, машинное обучение предоставляет эффективный инструмент для определения оптимального значения параметра </w:t>
      </w:r>
      <w:r w:rsidR="00EE7F37" w:rsidRPr="00AB4871">
        <w:rPr>
          <w:color w:val="000000"/>
        </w:rPr>
        <w:t>Хаббарда</w:t>
      </w:r>
      <w:r w:rsidR="0099075F" w:rsidRPr="0099075F">
        <w:rPr>
          <w:color w:val="000000"/>
        </w:rPr>
        <w:t>.</w:t>
      </w:r>
      <w:r w:rsidR="007A5801" w:rsidRPr="007A5801">
        <w:rPr>
          <w:color w:val="000000"/>
        </w:rPr>
        <w:t xml:space="preserve"> </w:t>
      </w:r>
    </w:p>
    <w:p w14:paraId="2C70FEB5" w14:textId="51846F6D" w:rsidR="00484967" w:rsidRDefault="00D84279" w:rsidP="00944F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84279">
        <w:rPr>
          <w:color w:val="000000"/>
        </w:rPr>
        <w:t>Алгоритмы байесовской оптимизации</w:t>
      </w:r>
      <w:r w:rsidR="008D6419" w:rsidRPr="008D6419">
        <w:rPr>
          <w:color w:val="000000"/>
        </w:rPr>
        <w:t xml:space="preserve"> </w:t>
      </w:r>
      <w:r w:rsidRPr="00D84279">
        <w:rPr>
          <w:color w:val="000000"/>
        </w:rPr>
        <w:t>являются методами оптимизации, которые используют вероятностные модели для эффективного поиска оптимальных значений функции, которая может быть дорогостоящей для вычисления</w:t>
      </w:r>
      <w:r w:rsidR="007A5801" w:rsidRPr="007A5801">
        <w:rPr>
          <w:color w:val="000000"/>
        </w:rPr>
        <w:t>.</w:t>
      </w:r>
      <w:r w:rsidR="00B022E1" w:rsidRPr="00B022E1">
        <w:rPr>
          <w:color w:val="000000"/>
        </w:rPr>
        <w:t xml:space="preserve"> </w:t>
      </w:r>
      <w:r w:rsidR="00D02767" w:rsidRPr="00D02767">
        <w:rPr>
          <w:color w:val="000000"/>
        </w:rPr>
        <w:t xml:space="preserve">Эти алгоритмы используют апостериорное распределение для принятия решений о том, какие комбинации </w:t>
      </w:r>
      <w:proofErr w:type="spellStart"/>
      <w:r w:rsidR="00D02767" w:rsidRPr="00D02767">
        <w:rPr>
          <w:color w:val="000000"/>
        </w:rPr>
        <w:t>гиперпараметров</w:t>
      </w:r>
      <w:proofErr w:type="spellEnd"/>
      <w:r w:rsidR="00D02767" w:rsidRPr="00D02767">
        <w:rPr>
          <w:color w:val="000000"/>
        </w:rPr>
        <w:t xml:space="preserve"> следует проверить следующими.</w:t>
      </w:r>
      <w:r w:rsidR="00D02767">
        <w:rPr>
          <w:color w:val="000000"/>
        </w:rPr>
        <w:t xml:space="preserve"> </w:t>
      </w:r>
      <w:r w:rsidR="00B022E1">
        <w:rPr>
          <w:color w:val="000000"/>
        </w:rPr>
        <w:t>О</w:t>
      </w:r>
      <w:r w:rsidR="00B022E1" w:rsidRPr="00B022E1">
        <w:rPr>
          <w:color w:val="000000"/>
        </w:rPr>
        <w:t>на позволяет находить оптимальное решение с помощью минимального количества итераций. Это позволяет быстро сходиться к оптимальному решению и избежать застревания в локальных минимумах.</w:t>
      </w:r>
    </w:p>
    <w:p w14:paraId="6AA7D166" w14:textId="163EAF5C" w:rsidR="0099075F" w:rsidRDefault="0099075F" w:rsidP="000E6B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9075F">
        <w:rPr>
          <w:color w:val="000000"/>
        </w:rPr>
        <w:t xml:space="preserve">В нашем исследовании мы представляем использование методов машинного обучения, включая Байесовскую оптимизацию, для оптимизации параметра </w:t>
      </w:r>
      <w:r w:rsidR="000A63DE">
        <w:rPr>
          <w:color w:val="000000"/>
        </w:rPr>
        <w:t>Хаббарда</w:t>
      </w:r>
      <w:r w:rsidRPr="0099075F">
        <w:rPr>
          <w:color w:val="000000"/>
        </w:rPr>
        <w:t xml:space="preserve"> на примере </w:t>
      </w:r>
      <w:r w:rsidR="004625DD">
        <w:rPr>
          <w:color w:val="000000"/>
        </w:rPr>
        <w:t xml:space="preserve">группы </w:t>
      </w:r>
      <w:r w:rsidRPr="0099075F">
        <w:rPr>
          <w:color w:val="000000"/>
        </w:rPr>
        <w:t xml:space="preserve">соединений </w:t>
      </w:r>
      <w:proofErr w:type="spellStart"/>
      <w:r w:rsidRPr="0099075F">
        <w:rPr>
          <w:color w:val="000000"/>
        </w:rPr>
        <w:t>FeO</w:t>
      </w:r>
      <w:proofErr w:type="spellEnd"/>
      <w:r w:rsidRPr="0099075F">
        <w:rPr>
          <w:color w:val="000000"/>
        </w:rPr>
        <w:t xml:space="preserve">, </w:t>
      </w:r>
      <w:proofErr w:type="spellStart"/>
      <w:r w:rsidRPr="0099075F">
        <w:rPr>
          <w:color w:val="000000"/>
        </w:rPr>
        <w:t>MnO</w:t>
      </w:r>
      <w:proofErr w:type="spellEnd"/>
      <w:r w:rsidRPr="0099075F">
        <w:rPr>
          <w:color w:val="000000"/>
        </w:rPr>
        <w:t xml:space="preserve">, </w:t>
      </w:r>
      <w:proofErr w:type="spellStart"/>
      <w:r w:rsidRPr="0099075F">
        <w:rPr>
          <w:color w:val="000000"/>
        </w:rPr>
        <w:t>CoO</w:t>
      </w:r>
      <w:proofErr w:type="spellEnd"/>
      <w:r w:rsidRPr="0099075F">
        <w:rPr>
          <w:color w:val="000000"/>
        </w:rPr>
        <w:t xml:space="preserve"> и </w:t>
      </w:r>
      <w:proofErr w:type="spellStart"/>
      <w:r w:rsidRPr="0099075F">
        <w:rPr>
          <w:color w:val="000000"/>
        </w:rPr>
        <w:t>NiO</w:t>
      </w:r>
      <w:proofErr w:type="spellEnd"/>
      <w:r w:rsidRPr="0099075F">
        <w:rPr>
          <w:color w:val="000000"/>
        </w:rPr>
        <w:t xml:space="preserve">. Мы собрали тренировочный набор данных, включающий параметры, </w:t>
      </w:r>
      <w:r w:rsidRPr="00F974A3">
        <w:rPr>
          <w:color w:val="000000"/>
        </w:rPr>
        <w:t>оказывающие наибольшее влияние на электронную структуру материалов, такие как ширина запрещенной зоны и зонный спектр.</w:t>
      </w:r>
      <w:r w:rsidR="005B429B" w:rsidRPr="005B429B">
        <w:rPr>
          <w:color w:val="000000"/>
        </w:rPr>
        <w:t xml:space="preserve"> </w:t>
      </w:r>
      <w:r w:rsidR="005B429B">
        <w:rPr>
          <w:color w:val="000000"/>
        </w:rPr>
        <w:t>П</w:t>
      </w:r>
      <w:r w:rsidRPr="00F974A3">
        <w:rPr>
          <w:color w:val="000000"/>
        </w:rPr>
        <w:t>одчеркива</w:t>
      </w:r>
      <w:r w:rsidR="005B429B">
        <w:rPr>
          <w:color w:val="000000"/>
        </w:rPr>
        <w:t>ется</w:t>
      </w:r>
      <w:r w:rsidRPr="00F974A3">
        <w:rPr>
          <w:color w:val="000000"/>
        </w:rPr>
        <w:t xml:space="preserve"> эффективность данного подхода</w:t>
      </w:r>
      <w:r w:rsidR="00792A8E" w:rsidRPr="00F974A3">
        <w:rPr>
          <w:color w:val="000000"/>
        </w:rPr>
        <w:t xml:space="preserve"> и</w:t>
      </w:r>
      <w:r w:rsidRPr="00F974A3">
        <w:rPr>
          <w:color w:val="000000"/>
        </w:rPr>
        <w:t xml:space="preserve"> открыва</w:t>
      </w:r>
      <w:r w:rsidR="000E6BB9">
        <w:rPr>
          <w:color w:val="000000"/>
        </w:rPr>
        <w:t>ют</w:t>
      </w:r>
      <w:r w:rsidRPr="00F974A3">
        <w:rPr>
          <w:color w:val="000000"/>
        </w:rPr>
        <w:t xml:space="preserve"> новые перспективы для </w:t>
      </w:r>
      <w:r w:rsidR="000E6BB9">
        <w:rPr>
          <w:color w:val="000000"/>
        </w:rPr>
        <w:t xml:space="preserve">развития методов машинного обучения </w:t>
      </w:r>
      <w:r w:rsidRPr="00F974A3">
        <w:rPr>
          <w:color w:val="000000"/>
        </w:rPr>
        <w:t>в области расчета электронных свойств материалов.</w:t>
      </w:r>
    </w:p>
    <w:p w14:paraId="0000000E" w14:textId="77777777" w:rsidR="00130241" w:rsidRPr="00FC63D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6B21D3F2" w:rsidR="00116478" w:rsidRPr="00116478" w:rsidRDefault="00733CBC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Pr="00733CBC">
        <w:rPr>
          <w:color w:val="000000"/>
          <w:lang w:val="en-US"/>
        </w:rPr>
        <w:t>Becke</w:t>
      </w:r>
      <w:proofErr w:type="spellEnd"/>
      <w:r>
        <w:rPr>
          <w:color w:val="000000"/>
          <w:lang w:val="en-US"/>
        </w:rPr>
        <w:t xml:space="preserve"> </w:t>
      </w:r>
      <w:r w:rsidRPr="00733CBC">
        <w:rPr>
          <w:color w:val="000000"/>
          <w:lang w:val="en-US"/>
        </w:rPr>
        <w:t>A. D. Density-functional thermochemistry. III. The role of exact exchange</w:t>
      </w:r>
      <w:r>
        <w:rPr>
          <w:color w:val="000000"/>
          <w:lang w:val="en-US"/>
        </w:rPr>
        <w:t xml:space="preserve"> //</w:t>
      </w:r>
      <w:r w:rsidRPr="00733CBC">
        <w:rPr>
          <w:color w:val="000000"/>
          <w:lang w:val="en-US"/>
        </w:rPr>
        <w:t xml:space="preserve"> </w:t>
      </w:r>
      <w:r w:rsidR="00B62066" w:rsidRPr="00B62066">
        <w:rPr>
          <w:color w:val="000000"/>
          <w:lang w:val="en-US"/>
        </w:rPr>
        <w:t>J.</w:t>
      </w:r>
      <w:r w:rsidR="00B62066">
        <w:rPr>
          <w:color w:val="000000"/>
          <w:lang w:val="en-US"/>
        </w:rPr>
        <w:t xml:space="preserve"> </w:t>
      </w:r>
      <w:r w:rsidRPr="00733CBC">
        <w:rPr>
          <w:color w:val="000000"/>
          <w:lang w:val="en-US"/>
        </w:rPr>
        <w:t>Chem. Phys. 1993</w:t>
      </w:r>
      <w:r>
        <w:rPr>
          <w:color w:val="000000"/>
          <w:lang w:val="en-US"/>
        </w:rPr>
        <w:t xml:space="preserve">. Vol. </w:t>
      </w:r>
      <w:r w:rsidRPr="00733CBC">
        <w:rPr>
          <w:color w:val="000000"/>
          <w:lang w:val="en-US"/>
        </w:rPr>
        <w:t>98</w:t>
      </w:r>
      <w:r>
        <w:rPr>
          <w:color w:val="000000"/>
          <w:lang w:val="en-US"/>
        </w:rPr>
        <w:t>. P.</w:t>
      </w:r>
      <w:r w:rsidRPr="00733CBC">
        <w:rPr>
          <w:color w:val="000000"/>
          <w:lang w:val="en-US"/>
        </w:rPr>
        <w:t xml:space="preserve"> </w:t>
      </w:r>
      <w:r w:rsidR="00F8010F" w:rsidRPr="00F8010F">
        <w:rPr>
          <w:color w:val="000000"/>
          <w:lang w:val="en-US"/>
        </w:rPr>
        <w:t>5648–5652</w:t>
      </w:r>
      <w:r w:rsidRPr="00733CBC">
        <w:rPr>
          <w:color w:val="000000"/>
          <w:lang w:val="en-US"/>
        </w:rPr>
        <w:t>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94C1C"/>
    <w:rsid w:val="00097AB9"/>
    <w:rsid w:val="000A63DE"/>
    <w:rsid w:val="000B4DAD"/>
    <w:rsid w:val="000E2CE9"/>
    <w:rsid w:val="000E456A"/>
    <w:rsid w:val="000E6BB9"/>
    <w:rsid w:val="000F4190"/>
    <w:rsid w:val="000F61E5"/>
    <w:rsid w:val="00101A1C"/>
    <w:rsid w:val="00103657"/>
    <w:rsid w:val="00106375"/>
    <w:rsid w:val="00116478"/>
    <w:rsid w:val="00130241"/>
    <w:rsid w:val="00181183"/>
    <w:rsid w:val="00183E39"/>
    <w:rsid w:val="00194BCE"/>
    <w:rsid w:val="001B3A72"/>
    <w:rsid w:val="001E5DD4"/>
    <w:rsid w:val="001E61C2"/>
    <w:rsid w:val="001E7E05"/>
    <w:rsid w:val="001F0493"/>
    <w:rsid w:val="002264EE"/>
    <w:rsid w:val="0023307C"/>
    <w:rsid w:val="00297002"/>
    <w:rsid w:val="002E7CF7"/>
    <w:rsid w:val="0031361E"/>
    <w:rsid w:val="00391C38"/>
    <w:rsid w:val="003A35E9"/>
    <w:rsid w:val="003B76D6"/>
    <w:rsid w:val="003E2BF1"/>
    <w:rsid w:val="003F04FF"/>
    <w:rsid w:val="004625DD"/>
    <w:rsid w:val="00484967"/>
    <w:rsid w:val="004A0466"/>
    <w:rsid w:val="004A26A3"/>
    <w:rsid w:val="004F0EDF"/>
    <w:rsid w:val="00521224"/>
    <w:rsid w:val="00522BF1"/>
    <w:rsid w:val="00535E82"/>
    <w:rsid w:val="00550532"/>
    <w:rsid w:val="00570DD3"/>
    <w:rsid w:val="00590166"/>
    <w:rsid w:val="005B429B"/>
    <w:rsid w:val="005B7748"/>
    <w:rsid w:val="005D022B"/>
    <w:rsid w:val="005E5BE9"/>
    <w:rsid w:val="005E7F0C"/>
    <w:rsid w:val="005F6820"/>
    <w:rsid w:val="0062771A"/>
    <w:rsid w:val="00651432"/>
    <w:rsid w:val="00671758"/>
    <w:rsid w:val="00673BD2"/>
    <w:rsid w:val="0069427D"/>
    <w:rsid w:val="006F7A19"/>
    <w:rsid w:val="007070AB"/>
    <w:rsid w:val="007213E1"/>
    <w:rsid w:val="00733CBC"/>
    <w:rsid w:val="00770F41"/>
    <w:rsid w:val="00775389"/>
    <w:rsid w:val="00781B36"/>
    <w:rsid w:val="00792A8E"/>
    <w:rsid w:val="00797838"/>
    <w:rsid w:val="007A2A18"/>
    <w:rsid w:val="007A5801"/>
    <w:rsid w:val="007A5E31"/>
    <w:rsid w:val="007C36D8"/>
    <w:rsid w:val="007E4AB1"/>
    <w:rsid w:val="007F2744"/>
    <w:rsid w:val="00845619"/>
    <w:rsid w:val="00865171"/>
    <w:rsid w:val="00882282"/>
    <w:rsid w:val="008931BE"/>
    <w:rsid w:val="00897DE6"/>
    <w:rsid w:val="008C67E3"/>
    <w:rsid w:val="008C68B5"/>
    <w:rsid w:val="008D6419"/>
    <w:rsid w:val="00915EB0"/>
    <w:rsid w:val="00921D45"/>
    <w:rsid w:val="00944FAA"/>
    <w:rsid w:val="009674AE"/>
    <w:rsid w:val="00982E38"/>
    <w:rsid w:val="0099075F"/>
    <w:rsid w:val="009A66DB"/>
    <w:rsid w:val="009A7933"/>
    <w:rsid w:val="009B2F80"/>
    <w:rsid w:val="009B3300"/>
    <w:rsid w:val="009B52F3"/>
    <w:rsid w:val="009E0EA0"/>
    <w:rsid w:val="009F3380"/>
    <w:rsid w:val="00A02163"/>
    <w:rsid w:val="00A15F03"/>
    <w:rsid w:val="00A314FE"/>
    <w:rsid w:val="00A915D7"/>
    <w:rsid w:val="00AB4871"/>
    <w:rsid w:val="00AF3141"/>
    <w:rsid w:val="00B022E1"/>
    <w:rsid w:val="00B35D74"/>
    <w:rsid w:val="00B52750"/>
    <w:rsid w:val="00B530E2"/>
    <w:rsid w:val="00B62066"/>
    <w:rsid w:val="00B77DFF"/>
    <w:rsid w:val="00BA2CDE"/>
    <w:rsid w:val="00BF36F8"/>
    <w:rsid w:val="00BF4622"/>
    <w:rsid w:val="00C8625A"/>
    <w:rsid w:val="00C95606"/>
    <w:rsid w:val="00CD00B1"/>
    <w:rsid w:val="00CE4F46"/>
    <w:rsid w:val="00CF1EBC"/>
    <w:rsid w:val="00D02767"/>
    <w:rsid w:val="00D22306"/>
    <w:rsid w:val="00D42542"/>
    <w:rsid w:val="00D65459"/>
    <w:rsid w:val="00D8121C"/>
    <w:rsid w:val="00D84279"/>
    <w:rsid w:val="00D959C1"/>
    <w:rsid w:val="00D97C4B"/>
    <w:rsid w:val="00DE4C26"/>
    <w:rsid w:val="00DE6B66"/>
    <w:rsid w:val="00E22189"/>
    <w:rsid w:val="00E74069"/>
    <w:rsid w:val="00E75663"/>
    <w:rsid w:val="00EB1F49"/>
    <w:rsid w:val="00EE451A"/>
    <w:rsid w:val="00EE7F37"/>
    <w:rsid w:val="00F8010F"/>
    <w:rsid w:val="00F865B3"/>
    <w:rsid w:val="00F974A3"/>
    <w:rsid w:val="00FB1509"/>
    <w:rsid w:val="00FC3FDD"/>
    <w:rsid w:val="00FC63D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Руслан Ахмеров</cp:lastModifiedBy>
  <cp:revision>96</cp:revision>
  <dcterms:created xsi:type="dcterms:W3CDTF">2022-11-07T09:18:00Z</dcterms:created>
  <dcterms:modified xsi:type="dcterms:W3CDTF">2024-03-22T06:47:00Z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