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0E52" w14:textId="77777777" w:rsidR="00137251" w:rsidRPr="00137251" w:rsidRDefault="00137251" w:rsidP="001372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137251">
        <w:rPr>
          <w:b/>
          <w:bCs/>
          <w:color w:val="000000"/>
        </w:rPr>
        <w:t>Полимерная мембрана для извлечения лития из попутных вод нефтегазоконденсатных месторождений</w:t>
      </w:r>
    </w:p>
    <w:p w14:paraId="0ED66AB6" w14:textId="04249C7D" w:rsidR="00137251" w:rsidRDefault="00137251" w:rsidP="00333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37251">
        <w:rPr>
          <w:b/>
          <w:i/>
          <w:color w:val="000000"/>
        </w:rPr>
        <w:t>Дмитриева М.А</w:t>
      </w:r>
      <w:r>
        <w:rPr>
          <w:b/>
          <w:i/>
          <w:color w:val="000000"/>
        </w:rPr>
        <w:t>.</w:t>
      </w:r>
      <w:r w:rsidRPr="00137251">
        <w:rPr>
          <w:b/>
          <w:i/>
          <w:color w:val="000000"/>
        </w:rPr>
        <w:t>, Дорошенко И.В</w:t>
      </w:r>
      <w:r>
        <w:rPr>
          <w:b/>
          <w:i/>
          <w:color w:val="000000"/>
        </w:rPr>
        <w:t>.</w:t>
      </w:r>
      <w:r w:rsidRPr="00137251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Филиппова И.С.</w:t>
      </w:r>
      <w:r w:rsidR="003339B3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Кривошап</w:t>
      </w:r>
      <w:r w:rsidRPr="00137251">
        <w:rPr>
          <w:b/>
          <w:i/>
          <w:color w:val="000000"/>
        </w:rPr>
        <w:t>кина Е.Ф.</w:t>
      </w:r>
      <w:r w:rsidR="003339B3" w:rsidRPr="003339B3">
        <w:rPr>
          <w:b/>
          <w:i/>
          <w:color w:val="000000"/>
          <w:vertAlign w:val="superscript"/>
        </w:rPr>
        <w:t xml:space="preserve"> </w:t>
      </w:r>
    </w:p>
    <w:p w14:paraId="4CF4DB55" w14:textId="77777777" w:rsidR="009D071F" w:rsidRDefault="009D0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Аспирант, 1 год обучения</w:t>
      </w:r>
    </w:p>
    <w:p w14:paraId="783DCF23" w14:textId="5122E08D" w:rsidR="00130241" w:rsidRPr="003339B3" w:rsidRDefault="00137251" w:rsidP="00333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071F">
        <w:rPr>
          <w:i/>
          <w:color w:val="000000"/>
        </w:rPr>
        <w:t>Национальный исследовательский университет ИТМО</w:t>
      </w:r>
      <w:r w:rsidR="00EB1F49" w:rsidRPr="009D071F">
        <w:rPr>
          <w:i/>
          <w:color w:val="000000"/>
        </w:rPr>
        <w:t>, </w:t>
      </w:r>
      <w:r w:rsidR="009D071F">
        <w:rPr>
          <w:color w:val="000000"/>
        </w:rPr>
        <w:br/>
      </w:r>
      <w:r>
        <w:rPr>
          <w:i/>
          <w:color w:val="000000"/>
        </w:rPr>
        <w:t>химико-биологический кластер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институт </w:t>
      </w:r>
      <w:r>
        <w:rPr>
          <w:i/>
          <w:color w:val="000000"/>
          <w:lang w:val="en-US"/>
        </w:rPr>
        <w:t>SCAMT</w:t>
      </w:r>
      <w:r>
        <w:rPr>
          <w:i/>
          <w:color w:val="000000"/>
        </w:rPr>
        <w:t>, Санкт-Петербург</w:t>
      </w:r>
      <w:r w:rsidR="00EB1F49">
        <w:rPr>
          <w:i/>
          <w:color w:val="000000"/>
        </w:rPr>
        <w:t>, Россия</w:t>
      </w:r>
    </w:p>
    <w:p w14:paraId="181767B5" w14:textId="77777777" w:rsidR="009D071F" w:rsidRPr="009D071F" w:rsidRDefault="009D071F" w:rsidP="009D071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9D071F">
        <w:rPr>
          <w:i/>
          <w:color w:val="000000"/>
          <w:u w:val="single"/>
          <w:lang w:val="en-US"/>
        </w:rPr>
        <w:t>m_dmitrieva@scamt-itmo.ru</w:t>
      </w:r>
    </w:p>
    <w:p w14:paraId="5768A79D" w14:textId="420D6CE5" w:rsidR="003339B3" w:rsidRPr="003339B3" w:rsidRDefault="003339B3" w:rsidP="5D04E58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/>
          <w:lang w:bidi="ru-RU"/>
        </w:rPr>
      </w:pPr>
      <w:r w:rsidRPr="5D04E583">
        <w:rPr>
          <w:color w:val="000000" w:themeColor="text1"/>
          <w:lang w:bidi="ru-RU"/>
        </w:rPr>
        <w:t>Рынок добычи лития постоянно растет, и согласно предварительным оценкам экспертов, он может вырасти на 20% в среднегодовом исчислении за следующее десятилетие. Один из перспективных подходов к добыче лития заключается в его извлечении из попутных вод нефтегазоконденсатных месторождений, так называемых рассолов [1,2]. В настоящее время компании</w:t>
      </w:r>
      <w:r w:rsidR="5B7D06A6" w:rsidRPr="5D04E583">
        <w:rPr>
          <w:color w:val="000000" w:themeColor="text1"/>
          <w:lang w:bidi="ru-RU"/>
        </w:rPr>
        <w:t>,</w:t>
      </w:r>
      <w:r w:rsidRPr="5D04E583">
        <w:rPr>
          <w:color w:val="000000" w:themeColor="text1"/>
          <w:lang w:bidi="ru-RU"/>
        </w:rPr>
        <w:t xml:space="preserve"> добывающие нефть из пластов (в РФ) после завершения процесса</w:t>
      </w:r>
      <w:r w:rsidR="08B86532" w:rsidRPr="5D04E583">
        <w:rPr>
          <w:color w:val="000000" w:themeColor="text1"/>
          <w:lang w:bidi="ru-RU"/>
        </w:rPr>
        <w:t>,</w:t>
      </w:r>
      <w:r w:rsidRPr="5D04E583">
        <w:rPr>
          <w:color w:val="000000" w:themeColor="text1"/>
          <w:lang w:bidi="ru-RU"/>
        </w:rPr>
        <w:t xml:space="preserve"> закачивают попутную воду (рассол) обратно в пласт для предотвращения изменения его геолого-физических свойств. Таким образом, такой ценный ресурс не используется, и компания нефтедобытчик потенциальную прибыль. Так как Российская Федерация уже более 20 лет не самостоятельно добывает литий, а исследования в области добычи лития из рассолов находятся на начальном этапе, </w:t>
      </w:r>
      <w:r w:rsidR="150EF395" w:rsidRPr="5D04E583">
        <w:rPr>
          <w:color w:val="000000" w:themeColor="text1"/>
          <w:lang w:bidi="ru-RU"/>
        </w:rPr>
        <w:t xml:space="preserve">наш </w:t>
      </w:r>
      <w:r w:rsidRPr="5D04E583">
        <w:rPr>
          <w:color w:val="000000" w:themeColor="text1"/>
          <w:lang w:bidi="ru-RU"/>
        </w:rPr>
        <w:t xml:space="preserve">проект Smart </w:t>
      </w:r>
      <w:proofErr w:type="spellStart"/>
      <w:r w:rsidRPr="5D04E583">
        <w:rPr>
          <w:color w:val="000000" w:themeColor="text1"/>
          <w:lang w:bidi="ru-RU"/>
        </w:rPr>
        <w:t>Membrane</w:t>
      </w:r>
      <w:proofErr w:type="spellEnd"/>
      <w:r w:rsidRPr="5D04E583">
        <w:rPr>
          <w:color w:val="000000" w:themeColor="text1"/>
          <w:lang w:bidi="ru-RU"/>
        </w:rPr>
        <w:t xml:space="preserve"> в настоящий момент имеет незначительное количество конкурентов.</w:t>
      </w:r>
    </w:p>
    <w:p w14:paraId="608689DA" w14:textId="3372A134" w:rsidR="003339B3" w:rsidRPr="003339B3" w:rsidRDefault="003339B3" w:rsidP="5D04E58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397"/>
        <w:jc w:val="both"/>
        <w:rPr>
          <w:color w:val="000000"/>
          <w:lang w:bidi="ru-RU"/>
        </w:rPr>
      </w:pPr>
      <w:r w:rsidRPr="5D04E583">
        <w:rPr>
          <w:color w:val="000000" w:themeColor="text1"/>
          <w:lang w:bidi="ru-RU"/>
        </w:rPr>
        <w:t>Полимерная мембрана для извлечения лития из попутных вод нефтегазоконденсатных месторождений изготавливается на основе мембраны из ацетата целлюлозы (С</w:t>
      </w:r>
      <w:r w:rsidRPr="5D04E583">
        <w:rPr>
          <w:color w:val="000000" w:themeColor="text1"/>
          <w:lang w:val="en-US"/>
        </w:rPr>
        <w:t>A</w:t>
      </w:r>
      <w:r w:rsidRPr="5D04E583">
        <w:rPr>
          <w:color w:val="000000" w:themeColor="text1"/>
          <w:lang w:bidi="ru-RU"/>
        </w:rPr>
        <w:t xml:space="preserve">). Подложка из </w:t>
      </w:r>
      <w:r w:rsidRPr="5D04E583">
        <w:rPr>
          <w:color w:val="000000" w:themeColor="text1"/>
          <w:lang w:val="en-US"/>
        </w:rPr>
        <w:t>CA</w:t>
      </w:r>
      <w:r w:rsidRPr="5D04E583">
        <w:rPr>
          <w:color w:val="000000" w:themeColor="text1"/>
          <w:lang w:bidi="ru-RU"/>
        </w:rPr>
        <w:t xml:space="preserve"> была модифицирован </w:t>
      </w:r>
      <w:proofErr w:type="spellStart"/>
      <w:r w:rsidRPr="5D04E583">
        <w:rPr>
          <w:color w:val="000000" w:themeColor="text1"/>
          <w:lang w:bidi="ru-RU"/>
        </w:rPr>
        <w:t>полидофамином</w:t>
      </w:r>
      <w:proofErr w:type="spellEnd"/>
      <w:r w:rsidRPr="5D04E583">
        <w:rPr>
          <w:color w:val="000000" w:themeColor="text1"/>
          <w:lang w:bidi="ru-RU"/>
        </w:rPr>
        <w:t xml:space="preserve"> (PDA) путем </w:t>
      </w:r>
      <w:proofErr w:type="spellStart"/>
      <w:r w:rsidRPr="5D04E583">
        <w:rPr>
          <w:color w:val="000000" w:themeColor="text1"/>
          <w:lang w:bidi="ru-RU"/>
        </w:rPr>
        <w:t>самополимеризации</w:t>
      </w:r>
      <w:proofErr w:type="spellEnd"/>
      <w:r w:rsidRPr="5D04E583">
        <w:rPr>
          <w:color w:val="000000" w:themeColor="text1"/>
          <w:lang w:bidi="ru-RU"/>
        </w:rPr>
        <w:t xml:space="preserve"> допамина (DA) на поверхность. Водный раствор </w:t>
      </w:r>
      <w:r w:rsidRPr="5D04E583">
        <w:rPr>
          <w:color w:val="000000" w:themeColor="text1"/>
          <w:lang w:val="en-US"/>
        </w:rPr>
        <w:t>DA</w:t>
      </w:r>
      <w:r w:rsidRPr="5D04E583">
        <w:rPr>
          <w:color w:val="000000" w:themeColor="text1"/>
          <w:lang w:bidi="ru-RU"/>
        </w:rPr>
        <w:t xml:space="preserve"> (2,0 г/л, полученный растворением DA в 10 </w:t>
      </w:r>
      <w:proofErr w:type="spellStart"/>
      <w:r w:rsidRPr="5D04E583">
        <w:rPr>
          <w:color w:val="000000" w:themeColor="text1"/>
          <w:lang w:bidi="ru-RU"/>
        </w:rPr>
        <w:t>мМ</w:t>
      </w:r>
      <w:proofErr w:type="spellEnd"/>
      <w:r w:rsidRPr="5D04E583">
        <w:rPr>
          <w:color w:val="000000" w:themeColor="text1"/>
          <w:lang w:bidi="ru-RU"/>
        </w:rPr>
        <w:t xml:space="preserve"> </w:t>
      </w:r>
      <w:proofErr w:type="spellStart"/>
      <w:r w:rsidRPr="5D04E583">
        <w:rPr>
          <w:color w:val="000000" w:themeColor="text1"/>
          <w:lang w:bidi="ru-RU"/>
        </w:rPr>
        <w:t>Трис</w:t>
      </w:r>
      <w:proofErr w:type="spellEnd"/>
      <w:r w:rsidRPr="5D04E583">
        <w:rPr>
          <w:color w:val="000000" w:themeColor="text1"/>
          <w:lang w:bidi="ru-RU"/>
        </w:rPr>
        <w:t xml:space="preserve">-буферном растворе, pH = 8,5) выливали на поверхность подложки СА, а затем оставляли на 24 часа при постоянной температуре 25℃. В дальнейшем подложку промывали </w:t>
      </w:r>
      <w:proofErr w:type="spellStart"/>
      <w:r w:rsidRPr="5D04E583">
        <w:rPr>
          <w:color w:val="000000" w:themeColor="text1"/>
          <w:lang w:bidi="ru-RU"/>
        </w:rPr>
        <w:t>деионизованной</w:t>
      </w:r>
      <w:proofErr w:type="spellEnd"/>
      <w:r w:rsidRPr="5D04E583">
        <w:rPr>
          <w:color w:val="000000" w:themeColor="text1"/>
          <w:lang w:bidi="ru-RU"/>
        </w:rPr>
        <w:t xml:space="preserve"> водой. После чего на полученной подложке были синтезированы покрытия</w:t>
      </w:r>
      <w:r w:rsidR="5BE3CE18" w:rsidRPr="5D04E583">
        <w:rPr>
          <w:color w:val="000000" w:themeColor="text1"/>
          <w:lang w:bidi="ru-RU"/>
        </w:rPr>
        <w:t>,</w:t>
      </w:r>
      <w:r w:rsidRPr="5D04E583">
        <w:rPr>
          <w:color w:val="000000" w:themeColor="text1"/>
          <w:lang w:bidi="ru-RU"/>
        </w:rPr>
        <w:t xml:space="preserve"> обладающие селективностью по отношению к ионам лития. Первый тип покрытия получали модификацией поверхности </w:t>
      </w:r>
      <w:proofErr w:type="spellStart"/>
      <w:r w:rsidRPr="5D04E583">
        <w:rPr>
          <w:color w:val="000000" w:themeColor="text1"/>
          <w:lang w:bidi="ru-RU"/>
        </w:rPr>
        <w:t>краун</w:t>
      </w:r>
      <w:proofErr w:type="spellEnd"/>
      <w:r w:rsidRPr="5D04E583">
        <w:rPr>
          <w:color w:val="000000" w:themeColor="text1"/>
          <w:lang w:bidi="ru-RU"/>
        </w:rPr>
        <w:t>-эфиром 4'-амино-бензо-15-краун-5 (4AB15</w:t>
      </w:r>
      <w:r w:rsidRPr="5D04E583">
        <w:rPr>
          <w:color w:val="000000" w:themeColor="text1"/>
          <w:lang w:val="en-US"/>
        </w:rPr>
        <w:t>C</w:t>
      </w:r>
      <w:r w:rsidRPr="5D04E583">
        <w:rPr>
          <w:color w:val="000000" w:themeColor="text1"/>
          <w:lang w:bidi="ru-RU"/>
        </w:rPr>
        <w:t>5). Модификация проводилась путем сшивания 4AB15</w:t>
      </w:r>
      <w:r w:rsidRPr="5D04E583">
        <w:rPr>
          <w:color w:val="000000" w:themeColor="text1"/>
          <w:lang w:val="en-US"/>
        </w:rPr>
        <w:t>C</w:t>
      </w:r>
      <w:r w:rsidRPr="5D04E583">
        <w:rPr>
          <w:color w:val="000000" w:themeColor="text1"/>
          <w:lang w:bidi="ru-RU"/>
        </w:rPr>
        <w:t xml:space="preserve">5 с подложкой из PDA при помощи </w:t>
      </w:r>
      <w:proofErr w:type="spellStart"/>
      <w:r w:rsidRPr="5D04E583">
        <w:rPr>
          <w:color w:val="000000" w:themeColor="text1"/>
          <w:lang w:bidi="ru-RU"/>
        </w:rPr>
        <w:t>глутарового</w:t>
      </w:r>
      <w:proofErr w:type="spellEnd"/>
      <w:r w:rsidRPr="5D04E583">
        <w:rPr>
          <w:color w:val="000000" w:themeColor="text1"/>
          <w:lang w:bidi="ru-RU"/>
        </w:rPr>
        <w:t xml:space="preserve"> альдегида. Второй тип покрытия получали методом послойного выращивания металлорганического каркаса ZIF-8 на модифицированной PDA подложке. Подложку погружали в 100 </w:t>
      </w:r>
      <w:proofErr w:type="spellStart"/>
      <w:r w:rsidRPr="5D04E583">
        <w:rPr>
          <w:color w:val="000000" w:themeColor="text1"/>
          <w:lang w:bidi="ru-RU"/>
        </w:rPr>
        <w:t>мМ</w:t>
      </w:r>
      <w:proofErr w:type="spellEnd"/>
      <w:r w:rsidRPr="5D04E583">
        <w:rPr>
          <w:color w:val="000000" w:themeColor="text1"/>
          <w:lang w:bidi="ru-RU"/>
        </w:rPr>
        <w:t xml:space="preserve"> раствор нитрата цинка в метаноле на 10 минут, после чего промывали в чистом метаноле и погружали в 50 </w:t>
      </w:r>
      <w:proofErr w:type="spellStart"/>
      <w:r w:rsidRPr="5D04E583">
        <w:rPr>
          <w:color w:val="000000" w:themeColor="text1"/>
          <w:lang w:bidi="ru-RU"/>
        </w:rPr>
        <w:t>мМ</w:t>
      </w:r>
      <w:proofErr w:type="spellEnd"/>
      <w:r w:rsidRPr="5D04E583">
        <w:rPr>
          <w:color w:val="000000" w:themeColor="text1"/>
          <w:lang w:bidi="ru-RU"/>
        </w:rPr>
        <w:t xml:space="preserve"> раствор 2-метилимидазола в метаноле на 10 минут при комнатной температуре. Полученные мембраны были охарактеризованы методами ИК-спектрометрии, дифракцией рентгеновских лучей, сканирующей электронной микроскопии.</w:t>
      </w:r>
    </w:p>
    <w:p w14:paraId="4E47FCF2" w14:textId="77777777" w:rsidR="003339B3" w:rsidRPr="003339B3" w:rsidRDefault="003339B3" w:rsidP="00333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bidi="ru-RU"/>
        </w:rPr>
      </w:pPr>
      <w:r w:rsidRPr="003339B3">
        <w:rPr>
          <w:color w:val="000000"/>
          <w:lang w:bidi="ru-RU"/>
        </w:rPr>
        <w:t>Проведен анализ методов извлечения лития. В результате был выбран ионоселективная мембрана как наиболее перспективная технология извлечения лития из попутных вод нефтегазоконденсатных месторождений. Были получены два слоя будущей мембраны.</w:t>
      </w:r>
    </w:p>
    <w:p w14:paraId="44573C04" w14:textId="77777777" w:rsidR="00A02163" w:rsidRPr="00A02163" w:rsidRDefault="003339B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339B3">
        <w:rPr>
          <w:i/>
          <w:iCs/>
          <w:color w:val="000000"/>
        </w:rPr>
        <w:t>Работа выполнена при поддержке государственного задания № FSER-2022-0002 в рамках национального проекта «наука и университеты»</w:t>
      </w:r>
      <w:r w:rsidR="00A02163" w:rsidRPr="00A02163">
        <w:rPr>
          <w:i/>
          <w:iCs/>
          <w:color w:val="000000"/>
        </w:rPr>
        <w:t>.</w:t>
      </w:r>
    </w:p>
    <w:p w14:paraId="2BC58C05" w14:textId="77777777" w:rsidR="00130241" w:rsidRPr="0091005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49C22BB" w14:textId="7B7C11D0" w:rsidR="00116478" w:rsidRDefault="00116478" w:rsidP="009D071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 w:themeColor="text1"/>
          <w:lang w:val="en-US"/>
        </w:rPr>
      </w:pPr>
      <w:r w:rsidRPr="00910056">
        <w:rPr>
          <w:color w:val="000000" w:themeColor="text1"/>
        </w:rPr>
        <w:t xml:space="preserve">1. </w:t>
      </w:r>
      <w:proofErr w:type="spellStart"/>
      <w:r w:rsidR="123E5989" w:rsidRPr="5D04E583">
        <w:rPr>
          <w:color w:val="000000" w:themeColor="text1"/>
          <w:lang w:val="en-US"/>
        </w:rPr>
        <w:t>Butylskii</w:t>
      </w:r>
      <w:proofErr w:type="spellEnd"/>
      <w:r w:rsidR="123E5989" w:rsidRPr="00910056">
        <w:rPr>
          <w:color w:val="000000" w:themeColor="text1"/>
        </w:rPr>
        <w:t xml:space="preserve"> </w:t>
      </w:r>
      <w:r w:rsidR="123E5989" w:rsidRPr="5D04E583">
        <w:rPr>
          <w:color w:val="000000" w:themeColor="text1"/>
          <w:lang w:val="en-US"/>
        </w:rPr>
        <w:t>D</w:t>
      </w:r>
      <w:r w:rsidR="123E5989" w:rsidRPr="00910056">
        <w:rPr>
          <w:color w:val="000000" w:themeColor="text1"/>
        </w:rPr>
        <w:t>.</w:t>
      </w:r>
      <w:r w:rsidR="123E5989" w:rsidRPr="5D04E583">
        <w:rPr>
          <w:color w:val="000000" w:themeColor="text1"/>
          <w:lang w:val="en-US"/>
        </w:rPr>
        <w:t>Y</w:t>
      </w:r>
      <w:r w:rsidR="123E5989" w:rsidRPr="00910056">
        <w:rPr>
          <w:color w:val="000000" w:themeColor="text1"/>
        </w:rPr>
        <w:t xml:space="preserve">. </w:t>
      </w:r>
      <w:r w:rsidR="123E5989" w:rsidRPr="5D04E583">
        <w:rPr>
          <w:color w:val="000000" w:themeColor="text1"/>
          <w:lang w:val="en-US"/>
        </w:rPr>
        <w:t>et</w:t>
      </w:r>
      <w:r w:rsidR="123E5989" w:rsidRPr="00910056">
        <w:rPr>
          <w:color w:val="000000" w:themeColor="text1"/>
        </w:rPr>
        <w:t xml:space="preserve"> </w:t>
      </w:r>
      <w:r w:rsidR="123E5989" w:rsidRPr="5D04E583">
        <w:rPr>
          <w:color w:val="000000" w:themeColor="text1"/>
          <w:lang w:val="en-US"/>
        </w:rPr>
        <w:t>al</w:t>
      </w:r>
      <w:r w:rsidR="123E5989" w:rsidRPr="00910056">
        <w:rPr>
          <w:color w:val="000000" w:themeColor="text1"/>
        </w:rPr>
        <w:t xml:space="preserve">. </w:t>
      </w:r>
      <w:r w:rsidR="123E5989" w:rsidRPr="5D04E583">
        <w:rPr>
          <w:color w:val="000000" w:themeColor="text1"/>
          <w:lang w:val="en-US"/>
        </w:rPr>
        <w:t xml:space="preserve">Selective recovery and re-utilization of lithium: prospects for the use of membrane methods // Russian Chemical Reviews. Autonomous Non-profit Organization Editorial Board of the journal </w:t>
      </w:r>
      <w:proofErr w:type="spellStart"/>
      <w:r w:rsidR="123E5989" w:rsidRPr="5D04E583">
        <w:rPr>
          <w:color w:val="000000" w:themeColor="text1"/>
          <w:lang w:val="en-US"/>
        </w:rPr>
        <w:t>Uspekhi</w:t>
      </w:r>
      <w:proofErr w:type="spellEnd"/>
      <w:r w:rsidR="123E5989" w:rsidRPr="5D04E583">
        <w:rPr>
          <w:color w:val="000000" w:themeColor="text1"/>
          <w:lang w:val="en-US"/>
        </w:rPr>
        <w:t xml:space="preserve"> </w:t>
      </w:r>
      <w:proofErr w:type="spellStart"/>
      <w:r w:rsidR="123E5989" w:rsidRPr="5D04E583">
        <w:rPr>
          <w:color w:val="000000" w:themeColor="text1"/>
          <w:lang w:val="en-US"/>
        </w:rPr>
        <w:t>Khimii</w:t>
      </w:r>
      <w:proofErr w:type="spellEnd"/>
      <w:r w:rsidR="123E5989" w:rsidRPr="5D04E583">
        <w:rPr>
          <w:color w:val="000000" w:themeColor="text1"/>
          <w:lang w:val="en-US"/>
        </w:rPr>
        <w:t>, 2023. Vol. 92, № 4.</w:t>
      </w:r>
    </w:p>
    <w:p w14:paraId="08C27CC3" w14:textId="36ECE1FC" w:rsidR="123E5989" w:rsidRPr="00304AC1" w:rsidRDefault="123E5989" w:rsidP="009D071F">
      <w:pPr>
        <w:jc w:val="both"/>
        <w:rPr>
          <w:color w:val="000000" w:themeColor="text1"/>
        </w:rPr>
      </w:pPr>
      <w:r w:rsidRPr="5D04E583">
        <w:rPr>
          <w:color w:val="000000" w:themeColor="text1"/>
          <w:lang w:val="en-US"/>
        </w:rPr>
        <w:t xml:space="preserve">2. Zhang Y. et al. A novel precipitant for separating lithium from magnesium in high Mg/Li ratio brine // Hydrometallurgy. </w:t>
      </w:r>
      <w:r w:rsidRPr="00304AC1">
        <w:rPr>
          <w:color w:val="000000" w:themeColor="text1"/>
        </w:rPr>
        <w:t xml:space="preserve">2019. </w:t>
      </w:r>
      <w:r w:rsidRPr="5D04E583">
        <w:rPr>
          <w:color w:val="000000" w:themeColor="text1"/>
          <w:lang w:val="en-US"/>
        </w:rPr>
        <w:t>Vol</w:t>
      </w:r>
      <w:r w:rsidRPr="00304AC1">
        <w:rPr>
          <w:color w:val="000000" w:themeColor="text1"/>
        </w:rPr>
        <w:t>. 187.</w:t>
      </w:r>
    </w:p>
    <w:sectPr w:rsidR="123E5989" w:rsidRPr="00304AC1" w:rsidSect="006758A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97449">
    <w:abstractNumId w:val="0"/>
  </w:num>
  <w:num w:numId="2" w16cid:durableId="211806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7251"/>
    <w:rsid w:val="001E61C2"/>
    <w:rsid w:val="001F0493"/>
    <w:rsid w:val="002264EE"/>
    <w:rsid w:val="0023307C"/>
    <w:rsid w:val="00304AC1"/>
    <w:rsid w:val="0031361E"/>
    <w:rsid w:val="003339B3"/>
    <w:rsid w:val="00391C38"/>
    <w:rsid w:val="003B76D6"/>
    <w:rsid w:val="004A26A3"/>
    <w:rsid w:val="004F0EDF"/>
    <w:rsid w:val="00522BF1"/>
    <w:rsid w:val="00590166"/>
    <w:rsid w:val="005D022B"/>
    <w:rsid w:val="005E5BE9"/>
    <w:rsid w:val="006758A2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0056"/>
    <w:rsid w:val="00921D45"/>
    <w:rsid w:val="009A66DB"/>
    <w:rsid w:val="009B2F80"/>
    <w:rsid w:val="009B3300"/>
    <w:rsid w:val="009D071F"/>
    <w:rsid w:val="009F3380"/>
    <w:rsid w:val="009F52C3"/>
    <w:rsid w:val="00A02163"/>
    <w:rsid w:val="00A314FE"/>
    <w:rsid w:val="00BF36F8"/>
    <w:rsid w:val="00BF4622"/>
    <w:rsid w:val="00C84EDD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  <w:rsid w:val="08B86532"/>
    <w:rsid w:val="123E5989"/>
    <w:rsid w:val="150EF395"/>
    <w:rsid w:val="32EEACAD"/>
    <w:rsid w:val="32F8A813"/>
    <w:rsid w:val="55DF6953"/>
    <w:rsid w:val="55F99A8F"/>
    <w:rsid w:val="5B7D06A6"/>
    <w:rsid w:val="5BE3CE18"/>
    <w:rsid w:val="5D04E583"/>
    <w:rsid w:val="6A14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296A"/>
  <w15:docId w15:val="{1602CDB1-1A27-46A4-9EBB-32A7A832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84E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4E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4E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4ED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4ED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4E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rsid w:val="00C84E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4ED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84E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372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A083BC-BF86-47F8-A08C-F5D0C457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2793</Characters>
  <Application>Microsoft Office Word</Application>
  <DocSecurity>0</DocSecurity>
  <Lines>23</Lines>
  <Paragraphs>6</Paragraphs>
  <ScaleCrop>false</ScaleCrop>
  <Company>Lomonosov MSU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2024-03-21T12:56:00Z</dcterms:created>
  <dcterms:modified xsi:type="dcterms:W3CDTF">2024-03-21T12:56:00Z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