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C8" w:rsidRDefault="00181E7D" w:rsidP="000C7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2E">
        <w:rPr>
          <w:rFonts w:ascii="Times New Roman" w:hAnsi="Times New Roman" w:cs="Times New Roman"/>
          <w:b/>
          <w:sz w:val="24"/>
          <w:szCs w:val="24"/>
        </w:rPr>
        <w:t xml:space="preserve">Продукты </w:t>
      </w:r>
      <w:proofErr w:type="spellStart"/>
      <w:r w:rsidRPr="000C722E">
        <w:rPr>
          <w:rFonts w:ascii="Times New Roman" w:hAnsi="Times New Roman" w:cs="Times New Roman"/>
          <w:b/>
          <w:sz w:val="24"/>
          <w:szCs w:val="24"/>
        </w:rPr>
        <w:t>биопринтинга</w:t>
      </w:r>
      <w:proofErr w:type="spellEnd"/>
      <w:r w:rsidRPr="000C722E">
        <w:rPr>
          <w:rFonts w:ascii="Times New Roman" w:hAnsi="Times New Roman" w:cs="Times New Roman"/>
          <w:b/>
          <w:sz w:val="24"/>
          <w:szCs w:val="24"/>
        </w:rPr>
        <w:t xml:space="preserve"> в системе объектов гражданского права</w:t>
      </w:r>
      <w:r w:rsidR="00467A01" w:rsidRPr="000C722E">
        <w:rPr>
          <w:rFonts w:ascii="Times New Roman" w:hAnsi="Times New Roman" w:cs="Times New Roman"/>
          <w:b/>
          <w:sz w:val="24"/>
          <w:szCs w:val="24"/>
        </w:rPr>
        <w:t xml:space="preserve"> на примере законодательства Республики Беларусь</w:t>
      </w:r>
    </w:p>
    <w:p w:rsidR="000C722E" w:rsidRDefault="000C722E" w:rsidP="000C722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22E">
        <w:rPr>
          <w:rFonts w:ascii="Times New Roman" w:hAnsi="Times New Roman" w:cs="Times New Roman"/>
          <w:b/>
          <w:i/>
          <w:sz w:val="24"/>
          <w:szCs w:val="24"/>
        </w:rPr>
        <w:t>Иванкович Артем Дмитриевич</w:t>
      </w:r>
    </w:p>
    <w:p w:rsidR="000C722E" w:rsidRPr="000C722E" w:rsidRDefault="000C722E" w:rsidP="000C72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722E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0C722E" w:rsidRDefault="000C722E" w:rsidP="000C72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УО «Полоцкий государственный университет», юридический факультет, г. Новополоцк, Республика Беларусь</w:t>
      </w:r>
    </w:p>
    <w:p w:rsidR="000C722E" w:rsidRPr="000C722E" w:rsidRDefault="000C722E" w:rsidP="000C72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art1234569070@gmail.com</w:t>
      </w:r>
    </w:p>
    <w:p w:rsidR="0019773C" w:rsidRDefault="0019773C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67A01" w:rsidRDefault="00467A01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7A01">
        <w:rPr>
          <w:rFonts w:ascii="Times New Roman" w:hAnsi="Times New Roman" w:cs="Times New Roman"/>
          <w:sz w:val="24"/>
          <w:szCs w:val="24"/>
        </w:rPr>
        <w:t>Вещами в гражданском праве являются предметы материального мира, которые представляют ценность для человека, способны удовлетворять потребности субъектов гражданских правоотношений, выступать предметом товарообмена.</w:t>
      </w:r>
    </w:p>
    <w:p w:rsidR="00467A01" w:rsidRDefault="00467A01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7A01">
        <w:rPr>
          <w:rFonts w:ascii="Times New Roman" w:hAnsi="Times New Roman" w:cs="Times New Roman"/>
          <w:sz w:val="24"/>
          <w:szCs w:val="24"/>
        </w:rPr>
        <w:t>Теперь следует разобрать такую категорию, как ценность.</w:t>
      </w:r>
      <w:bookmarkEnd w:id="0"/>
      <w:r w:rsidRPr="00467A01">
        <w:rPr>
          <w:rFonts w:ascii="Times New Roman" w:hAnsi="Times New Roman" w:cs="Times New Roman"/>
          <w:sz w:val="24"/>
          <w:szCs w:val="24"/>
        </w:rPr>
        <w:t xml:space="preserve"> Во-первых, оценить коммерческую ценность производства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биопринтного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органа отдельно крайне сложно, поскольку на рынке отсутствуют аналогичные предложения, ведь орган создан с использованием биоматериа</w:t>
      </w:r>
      <w:r w:rsidR="00A73D43">
        <w:rPr>
          <w:rFonts w:ascii="Times New Roman" w:hAnsi="Times New Roman" w:cs="Times New Roman"/>
          <w:sz w:val="24"/>
          <w:szCs w:val="24"/>
        </w:rPr>
        <w:t>лов конечного пациента [n4</w:t>
      </w:r>
      <w:r w:rsidRPr="00467A01">
        <w:rPr>
          <w:rFonts w:ascii="Times New Roman" w:hAnsi="Times New Roman" w:cs="Times New Roman"/>
          <w:sz w:val="24"/>
          <w:szCs w:val="24"/>
        </w:rPr>
        <w:t xml:space="preserve">]. Во-вторых, напечатанный орган или ткань не имеет никакой ценности для приобретателя без наличия специальных навыков, знаний, умений и оборудования, т.к. без них полезные свойства пока еще вещи реализовать невозможно. Однако все же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биопринтные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органы представляют ценность, поскольку они создаются исходя из коммерческих интересов.</w:t>
      </w:r>
    </w:p>
    <w:p w:rsidR="00467A01" w:rsidRDefault="00467A01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Биопринтные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органы способны удовлетворять потребности субъектов гражданских правоотношений. С одной стороны, лицо, которое создало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биопринтный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орган, удовлетворяет материальные потребности, с другой стороны, пациент удовлетворяет потребность в охране жизни и здоровья.</w:t>
      </w:r>
    </w:p>
    <w:p w:rsidR="00467A01" w:rsidRDefault="00467A01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7A01">
        <w:rPr>
          <w:rFonts w:ascii="Times New Roman" w:hAnsi="Times New Roman" w:cs="Times New Roman"/>
          <w:sz w:val="24"/>
          <w:szCs w:val="24"/>
        </w:rPr>
        <w:t xml:space="preserve">Продукты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биопринтинга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способны быть предметом товарообмена, при этом стоит уделить внимание тому, что их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оборотоспособность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будет отличаться от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естественных органов и тканей человека. В соответствии с Законом Республики Беларусь «О трансплантации органов и тканей человека», органы и (или) ткани человека не могут быть объектом гражданско-правовых сделок, за исключением сделок, носящих безвозмездный характер. Совершение возмездных сделок, а также реклама спроса и (или) предложений органов и (или) тканей человека запрещаются [</w:t>
      </w:r>
      <w:r w:rsidR="00A73D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73D43" w:rsidRPr="00A73D43">
        <w:rPr>
          <w:rFonts w:ascii="Times New Roman" w:hAnsi="Times New Roman" w:cs="Times New Roman"/>
          <w:sz w:val="24"/>
          <w:szCs w:val="24"/>
        </w:rPr>
        <w:t>1</w:t>
      </w:r>
      <w:r w:rsidRPr="00467A01">
        <w:rPr>
          <w:rFonts w:ascii="Times New Roman" w:hAnsi="Times New Roman" w:cs="Times New Roman"/>
          <w:sz w:val="24"/>
          <w:szCs w:val="24"/>
        </w:rPr>
        <w:t xml:space="preserve">]. Однако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биопринтные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органы и ткани имеют ряд особенностей.</w:t>
      </w:r>
    </w:p>
    <w:p w:rsidR="00467A01" w:rsidRDefault="00467A01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7A01">
        <w:rPr>
          <w:rFonts w:ascii="Times New Roman" w:hAnsi="Times New Roman" w:cs="Times New Roman"/>
          <w:sz w:val="24"/>
          <w:szCs w:val="24"/>
        </w:rPr>
        <w:t xml:space="preserve">Во-первых, они созданы искусственным путем. Во-вторых,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биопринтные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органы создаются в процессе созидательной деятельности вне организма человека, теряется прямая связь такого органа с телом донора клеточного материала. В-третьих, при использовании технологий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биопринтинга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в значительной мере уменьшаются (если не теряются совсем) риски для донора, так как фактически создание таких органов п</w:t>
      </w:r>
      <w:r w:rsidR="00A73D43">
        <w:rPr>
          <w:rFonts w:ascii="Times New Roman" w:hAnsi="Times New Roman" w:cs="Times New Roman"/>
          <w:sz w:val="24"/>
          <w:szCs w:val="24"/>
        </w:rPr>
        <w:t>роводится искусственным путем [n3</w:t>
      </w:r>
      <w:r w:rsidRPr="00467A01">
        <w:rPr>
          <w:rFonts w:ascii="Times New Roman" w:hAnsi="Times New Roman" w:cs="Times New Roman"/>
          <w:sz w:val="24"/>
          <w:szCs w:val="24"/>
        </w:rPr>
        <w:t>].</w:t>
      </w:r>
    </w:p>
    <w:p w:rsidR="00467A01" w:rsidRDefault="00467A01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67A01">
        <w:rPr>
          <w:rFonts w:ascii="Times New Roman" w:hAnsi="Times New Roman" w:cs="Times New Roman"/>
          <w:sz w:val="24"/>
          <w:szCs w:val="24"/>
        </w:rPr>
        <w:t xml:space="preserve">На основании ранее изложенного,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биопечатные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органы и ткани следует относить к не ограниченным в обороте вещам. Однако стоит отметить, что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биопринтинг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обладает ценность в силу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аутологичности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произведённых органов, а, следовательно, вещно-правовой статус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биопринтного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органа существует в течение крайне короткого промежутка времени: от момента завершения «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постпринтинга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» </w:t>
      </w:r>
      <w:r w:rsidR="00A73D43">
        <w:rPr>
          <w:rFonts w:ascii="Times New Roman" w:hAnsi="Times New Roman" w:cs="Times New Roman"/>
          <w:sz w:val="24"/>
          <w:szCs w:val="24"/>
        </w:rPr>
        <w:t>до момента имплантации [n4</w:t>
      </w:r>
      <w:r w:rsidRPr="00467A01">
        <w:rPr>
          <w:rFonts w:ascii="Times New Roman" w:hAnsi="Times New Roman" w:cs="Times New Roman"/>
          <w:sz w:val="24"/>
          <w:szCs w:val="24"/>
        </w:rPr>
        <w:t xml:space="preserve">]. Т.е. с момента имплантации орган перестаёт быть частью внешнего мира и теряет свою способность быть предметом сделок, поскольку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биофабрикатный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орган или ткань невозможно после имплантации отделить без специальной квалифицированной медицинской помощи и б</w:t>
      </w:r>
      <w:r w:rsidR="00A73D43">
        <w:rPr>
          <w:rFonts w:ascii="Times New Roman" w:hAnsi="Times New Roman" w:cs="Times New Roman"/>
          <w:sz w:val="24"/>
          <w:szCs w:val="24"/>
        </w:rPr>
        <w:t>ез причинения вреда здоровью [n2</w:t>
      </w:r>
      <w:r w:rsidRPr="00467A01">
        <w:rPr>
          <w:rFonts w:ascii="Times New Roman" w:hAnsi="Times New Roman" w:cs="Times New Roman"/>
          <w:sz w:val="24"/>
          <w:szCs w:val="24"/>
        </w:rPr>
        <w:t xml:space="preserve">]. Таким образом, с имплантацией </w:t>
      </w:r>
      <w:proofErr w:type="spellStart"/>
      <w:r w:rsidRPr="00467A01">
        <w:rPr>
          <w:rFonts w:ascii="Times New Roman" w:hAnsi="Times New Roman" w:cs="Times New Roman"/>
          <w:sz w:val="24"/>
          <w:szCs w:val="24"/>
        </w:rPr>
        <w:t>биопечатного</w:t>
      </w:r>
      <w:proofErr w:type="spellEnd"/>
      <w:r w:rsidRPr="00467A01">
        <w:rPr>
          <w:rFonts w:ascii="Times New Roman" w:hAnsi="Times New Roman" w:cs="Times New Roman"/>
          <w:sz w:val="24"/>
          <w:szCs w:val="24"/>
        </w:rPr>
        <w:t xml:space="preserve"> продукта происходит его юридическая гибель как вещи.</w:t>
      </w:r>
    </w:p>
    <w:p w:rsidR="00775CDE" w:rsidRPr="00775CDE" w:rsidRDefault="00775CDE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итогу, п</w:t>
      </w:r>
      <w:r w:rsidRPr="00775CDE">
        <w:rPr>
          <w:rFonts w:ascii="Times New Roman" w:hAnsi="Times New Roman" w:cs="Times New Roman"/>
          <w:sz w:val="24"/>
          <w:szCs w:val="24"/>
        </w:rPr>
        <w:t xml:space="preserve">родукты </w:t>
      </w:r>
      <w:proofErr w:type="spellStart"/>
      <w:r w:rsidRPr="00775CDE">
        <w:rPr>
          <w:rFonts w:ascii="Times New Roman" w:hAnsi="Times New Roman" w:cs="Times New Roman"/>
          <w:sz w:val="24"/>
          <w:szCs w:val="24"/>
        </w:rPr>
        <w:t>биопринтинга</w:t>
      </w:r>
      <w:proofErr w:type="spellEnd"/>
      <w:r w:rsidRPr="00775CDE">
        <w:rPr>
          <w:rFonts w:ascii="Times New Roman" w:hAnsi="Times New Roman" w:cs="Times New Roman"/>
          <w:sz w:val="24"/>
          <w:szCs w:val="24"/>
        </w:rPr>
        <w:t xml:space="preserve"> – это вещи, поскольку обладают ценностью, способны удовлетворять потребности субъектов гражданских правоотношений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CDE">
        <w:rPr>
          <w:rFonts w:ascii="Times New Roman" w:hAnsi="Times New Roman" w:cs="Times New Roman"/>
          <w:sz w:val="24"/>
          <w:szCs w:val="24"/>
        </w:rPr>
        <w:t>свободные в обороте, т.к. они создаются искусственно, вне организма челове</w:t>
      </w:r>
      <w:r>
        <w:rPr>
          <w:rFonts w:ascii="Times New Roman" w:hAnsi="Times New Roman" w:cs="Times New Roman"/>
          <w:sz w:val="24"/>
          <w:szCs w:val="24"/>
        </w:rPr>
        <w:t>ка, т.е. они имеют иную природу.</w:t>
      </w:r>
    </w:p>
    <w:p w:rsidR="000C722E" w:rsidRDefault="000C722E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C722E" w:rsidRPr="000C722E" w:rsidRDefault="000C722E" w:rsidP="000C722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2E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C722E" w:rsidRDefault="000C722E" w:rsidP="00493B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C722E" w:rsidRDefault="00A73D43" w:rsidP="00A73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43">
        <w:rPr>
          <w:rFonts w:ascii="Times New Roman" w:hAnsi="Times New Roman" w:cs="Times New Roman"/>
          <w:sz w:val="24"/>
          <w:szCs w:val="24"/>
        </w:rPr>
        <w:t>О трансплантации органов и тканей человека [Электронный ресурс</w:t>
      </w:r>
      <w:proofErr w:type="gramStart"/>
      <w:r w:rsidRPr="00A73D4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73D43">
        <w:rPr>
          <w:rFonts w:ascii="Times New Roman" w:hAnsi="Times New Roman" w:cs="Times New Roman"/>
          <w:sz w:val="24"/>
          <w:szCs w:val="24"/>
        </w:rPr>
        <w:t xml:space="preserve">  Закон </w:t>
      </w:r>
      <w:proofErr w:type="spellStart"/>
      <w:r w:rsidRPr="00A73D43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>. Беларусь, 4 марта 1997, № 28-З // Национальный правовой Интернет-портал Республики Беларусь. – Режим доступа: https://pravo.by/document/?guid=3961&amp;p0=H19700028. – Дата доступа: 23.02.2022.</w:t>
      </w:r>
    </w:p>
    <w:p w:rsidR="00A73D43" w:rsidRDefault="00A73D43" w:rsidP="00A73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D43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A73D43">
        <w:rPr>
          <w:rFonts w:ascii="Times New Roman" w:hAnsi="Times New Roman" w:cs="Times New Roman"/>
          <w:sz w:val="24"/>
          <w:szCs w:val="24"/>
        </w:rPr>
        <w:t>Биопринтные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 xml:space="preserve"> органы и ткани человека как объекты гражданского оборота / С. С. </w:t>
      </w:r>
      <w:proofErr w:type="spellStart"/>
      <w:r w:rsidRPr="00A73D43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 xml:space="preserve"> // Вопросы российской юстиции. – 2020. – № 8. – С. 293-301.</w:t>
      </w:r>
    </w:p>
    <w:p w:rsidR="00A73D43" w:rsidRDefault="00A73D43" w:rsidP="00A73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D43">
        <w:rPr>
          <w:rFonts w:ascii="Times New Roman" w:hAnsi="Times New Roman" w:cs="Times New Roman"/>
          <w:sz w:val="24"/>
          <w:szCs w:val="24"/>
        </w:rPr>
        <w:t>Северцева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 xml:space="preserve">, А. О. К вопросу о правовом режиме органов, созданных с помощью биотехнологий / А. О. </w:t>
      </w:r>
      <w:proofErr w:type="spellStart"/>
      <w:r w:rsidRPr="00A73D43">
        <w:rPr>
          <w:rFonts w:ascii="Times New Roman" w:hAnsi="Times New Roman" w:cs="Times New Roman"/>
          <w:sz w:val="24"/>
          <w:szCs w:val="24"/>
        </w:rPr>
        <w:t>Северцева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 xml:space="preserve"> // Вопросы российской юстиции. – 2021. – С. 290-296.</w:t>
      </w:r>
    </w:p>
    <w:p w:rsidR="00A73D43" w:rsidRPr="000C722E" w:rsidRDefault="00A73D43" w:rsidP="00A73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43">
        <w:rPr>
          <w:rFonts w:ascii="Times New Roman" w:hAnsi="Times New Roman" w:cs="Times New Roman"/>
          <w:sz w:val="24"/>
          <w:szCs w:val="24"/>
        </w:rPr>
        <w:t xml:space="preserve">Жемчугов Н. С. 3D-биопринтинг: перспективы правового регулирования: </w:t>
      </w:r>
      <w:proofErr w:type="spellStart"/>
      <w:r w:rsidRPr="00A73D4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 xml:space="preserve">. … магистр </w:t>
      </w:r>
      <w:proofErr w:type="spellStart"/>
      <w:r w:rsidRPr="00A73D4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A73D43">
        <w:rPr>
          <w:rFonts w:ascii="Times New Roman" w:hAnsi="Times New Roman" w:cs="Times New Roman"/>
          <w:sz w:val="24"/>
          <w:szCs w:val="24"/>
        </w:rPr>
        <w:t>. наук: 12.00.03 / Н. С. Жемчугов //. – Москва, 2021. – 80 л.</w:t>
      </w:r>
    </w:p>
    <w:sectPr w:rsidR="00A73D43" w:rsidRPr="000C722E" w:rsidSect="00493B9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443C"/>
    <w:multiLevelType w:val="hybridMultilevel"/>
    <w:tmpl w:val="2DDA7A30"/>
    <w:lvl w:ilvl="0" w:tplc="828A7BE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E2"/>
    <w:rsid w:val="000C722E"/>
    <w:rsid w:val="00181E7D"/>
    <w:rsid w:val="0019773C"/>
    <w:rsid w:val="002312E2"/>
    <w:rsid w:val="00467A01"/>
    <w:rsid w:val="00493B9B"/>
    <w:rsid w:val="00775CDE"/>
    <w:rsid w:val="00817EC8"/>
    <w:rsid w:val="00A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3526"/>
  <w15:chartTrackingRefBased/>
  <w15:docId w15:val="{70320473-3A52-40B0-972F-E71C11AC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3700</Characters>
  <Application>Microsoft Office Word</Application>
  <DocSecurity>0</DocSecurity>
  <Lines>94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Иванкович Артем Дмитриевич</dc:creator>
  <cp:keywords/>
  <dc:description/>
  <cp:lastModifiedBy>Иванкович Артем Дмитриевич</cp:lastModifiedBy>
  <cp:revision>6</cp:revision>
  <dcterms:created xsi:type="dcterms:W3CDTF">2022-03-02T16:38:00Z</dcterms:created>
  <dcterms:modified xsi:type="dcterms:W3CDTF">2022-03-02T17:16:00Z</dcterms:modified>
</cp:coreProperties>
</file>