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EA878" w14:textId="77777777" w:rsidR="00630E9A" w:rsidRPr="00630E9A" w:rsidRDefault="00630E9A" w:rsidP="00630E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g-Cyrl-TJ"/>
        </w:rPr>
      </w:pPr>
      <w:r w:rsidRPr="00630E9A">
        <w:rPr>
          <w:rFonts w:ascii="Times New Roman" w:hAnsi="Times New Roman" w:cs="Times New Roman"/>
          <w:sz w:val="24"/>
          <w:szCs w:val="24"/>
          <w:lang w:val="tg-Cyrl-TJ"/>
        </w:rPr>
        <w:t>УДК 37.091.3: 004</w:t>
      </w:r>
    </w:p>
    <w:p w14:paraId="37F1DC89" w14:textId="3FA5CFC4" w:rsidR="00630E9A" w:rsidRDefault="00630E9A" w:rsidP="00630E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  <w:r w:rsidRPr="00630E9A">
        <w:rPr>
          <w:rFonts w:ascii="Times New Roman" w:hAnsi="Times New Roman" w:cs="Times New Roman"/>
          <w:b/>
          <w:sz w:val="24"/>
          <w:szCs w:val="24"/>
          <w:lang w:val="tg-Cyrl-TJ"/>
        </w:rPr>
        <w:t>Некоторые основные проблемы методики преподавания информатики в младших классах общих средних учреждений республики Таджикистан</w:t>
      </w:r>
    </w:p>
    <w:p w14:paraId="57206A2B" w14:textId="6A34DE5C" w:rsidR="00630E9A" w:rsidRPr="00630E9A" w:rsidRDefault="00630E9A" w:rsidP="00630E9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tg-Cyrl-TJ"/>
        </w:rPr>
      </w:pPr>
      <w:r w:rsidRPr="00630E9A">
        <w:rPr>
          <w:rFonts w:ascii="Times New Roman" w:hAnsi="Times New Roman" w:cs="Times New Roman"/>
          <w:i/>
          <w:sz w:val="24"/>
          <w:szCs w:val="24"/>
          <w:lang w:val="tg-Cyrl-TJ"/>
        </w:rPr>
        <w:t>Арабов Муллошараф Курбонович</w:t>
      </w:r>
    </w:p>
    <w:p w14:paraId="0943575A" w14:textId="0DB9D0A2" w:rsidR="00630E9A" w:rsidRPr="00630E9A" w:rsidRDefault="00630E9A" w:rsidP="00630E9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tg-Cyrl-TJ"/>
        </w:rPr>
      </w:pPr>
      <w:r w:rsidRPr="00630E9A">
        <w:rPr>
          <w:rFonts w:ascii="Times New Roman" w:hAnsi="Times New Roman" w:cs="Times New Roman"/>
          <w:i/>
          <w:sz w:val="24"/>
          <w:szCs w:val="24"/>
          <w:lang w:val="tg-Cyrl-TJ"/>
        </w:rPr>
        <w:t>Доцент</w:t>
      </w:r>
    </w:p>
    <w:p w14:paraId="7B18CBEB" w14:textId="44EEB047" w:rsidR="00630E9A" w:rsidRPr="00630E9A" w:rsidRDefault="00630E9A" w:rsidP="00630E9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tg-Cyrl-TJ"/>
        </w:rPr>
      </w:pPr>
      <w:r w:rsidRPr="00630E9A">
        <w:rPr>
          <w:rFonts w:ascii="Times New Roman" w:hAnsi="Times New Roman" w:cs="Times New Roman"/>
          <w:i/>
          <w:sz w:val="24"/>
          <w:szCs w:val="24"/>
          <w:lang w:val="tg-Cyrl-TJ"/>
        </w:rPr>
        <w:t>Российско-таджикский славянский университет,</w:t>
      </w:r>
    </w:p>
    <w:p w14:paraId="13ED7175" w14:textId="04C8DD19" w:rsidR="00630E9A" w:rsidRPr="00630E9A" w:rsidRDefault="00630E9A" w:rsidP="00630E9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tg-Cyrl-TJ"/>
        </w:rPr>
      </w:pPr>
      <w:r w:rsidRPr="00630E9A">
        <w:rPr>
          <w:rFonts w:ascii="Times New Roman" w:hAnsi="Times New Roman" w:cs="Times New Roman"/>
          <w:i/>
          <w:sz w:val="24"/>
          <w:szCs w:val="24"/>
          <w:lang w:val="tg-Cyrl-TJ"/>
        </w:rPr>
        <w:t>Естественнонаучный факультет, Душанбе, Таджикстан</w:t>
      </w:r>
    </w:p>
    <w:p w14:paraId="00FC99FC" w14:textId="0397619B" w:rsidR="00630E9A" w:rsidRPr="00630E9A" w:rsidRDefault="00630E9A" w:rsidP="00630E9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tg-Cyrl-TJ"/>
        </w:rPr>
      </w:pPr>
      <w:r w:rsidRPr="00630E9A">
        <w:rPr>
          <w:rFonts w:ascii="Times New Roman" w:hAnsi="Times New Roman" w:cs="Times New Roman"/>
          <w:iCs/>
          <w:sz w:val="24"/>
          <w:szCs w:val="24"/>
          <w:lang w:val="tg-Cyrl-TJ"/>
        </w:rPr>
        <w:t>E–mail: cool.araby@mail.ru</w:t>
      </w:r>
    </w:p>
    <w:p w14:paraId="71CE8455" w14:textId="600AD1A5" w:rsidR="00630E9A" w:rsidRPr="00630E9A" w:rsidRDefault="00630E9A" w:rsidP="00630E9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630E9A">
        <w:rPr>
          <w:rFonts w:ascii="Times New Roman" w:hAnsi="Times New Roman" w:cs="Times New Roman"/>
          <w:sz w:val="24"/>
          <w:szCs w:val="24"/>
          <w:lang w:val="tg-Cyrl-TJ"/>
        </w:rPr>
        <w:t>Время, в которое мы живем, - это время развития техники и технологий, и почти каждую секунду в этой области появляются инновации. Таким образом, в наши дни государства и страны, которые следят за технологиями и обучают своих детей новейшим технологиям, являются наиболее успешными. В большинстве развитых стран изучение этого предмета начинается в дет</w:t>
      </w:r>
      <w:r>
        <w:rPr>
          <w:rFonts w:ascii="Times New Roman" w:hAnsi="Times New Roman" w:cs="Times New Roman"/>
          <w:sz w:val="24"/>
          <w:szCs w:val="24"/>
          <w:lang w:val="tg-Cyrl-TJ"/>
        </w:rPr>
        <w:t>ском саду и начальной школе [1-6</w:t>
      </w:r>
      <w:r w:rsidRPr="00630E9A">
        <w:rPr>
          <w:rFonts w:ascii="Times New Roman" w:hAnsi="Times New Roman" w:cs="Times New Roman"/>
          <w:sz w:val="24"/>
          <w:szCs w:val="24"/>
          <w:lang w:val="tg-Cyrl-TJ"/>
        </w:rPr>
        <w:t>]. Например, в Великобритании с 2014 года программирование преподается в начальных классах. Учащиеся английских школ изучают основы программирования с помощью программ MIT Scratch, Kodu, Logo и других графических программ. Таким образом, в Англии каждый ребенок должен знать основные структуры алгоритмов и широко их использовать. Согласно плану Koodi 2016, программирование также будет преподаваться в начальных классах в ряде других стран, таких как Южная Корея, Эстония, Франция, Австрия и другие. В нашей республике, начиная с первого класса, в ближайшие годы начнется изучение этого предмета. В этом контексте необходимо обсудить педагогические и психологические вопросы данного предмета с учетом материальных и духовных возможностей и мировоззрения граждан.</w:t>
      </w:r>
    </w:p>
    <w:p w14:paraId="1FA08B13" w14:textId="27CE68BB" w:rsidR="00630E9A" w:rsidRPr="00630E9A" w:rsidRDefault="00584EE8" w:rsidP="00630E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>
        <w:rPr>
          <w:rFonts w:ascii="Times New Roman" w:hAnsi="Times New Roman" w:cs="Times New Roman"/>
          <w:sz w:val="24"/>
          <w:szCs w:val="24"/>
        </w:rPr>
        <w:t>5-10 лет назад компьютеры были малодоступны, и не в каждом доме, их можно было найти</w:t>
      </w:r>
      <w:r w:rsidR="00630E9A" w:rsidRPr="00630E9A">
        <w:rPr>
          <w:rFonts w:ascii="Times New Roman" w:hAnsi="Times New Roman" w:cs="Times New Roman"/>
          <w:sz w:val="24"/>
          <w:szCs w:val="24"/>
          <w:lang w:val="tg-Cyrl-TJ"/>
        </w:rPr>
        <w:t>. Сегодня у большинства людей есть дома компьютер, и большинство студентов знакомы с компьютером и его основными компонентами, поэтому для того, чтобы правильно проводить информатику, основное внимание следует уделять программированию. Опыт показывает, что студенты в возрасте 6-7 лет, занимающиеся программированием и информатикой, добиваются успеха. Ярким примером является опыт программирования Самайры Мехты. Самайра Мехта [</w:t>
      </w:r>
      <w:r w:rsidR="00630E9A">
        <w:rPr>
          <w:rFonts w:ascii="Times New Roman" w:hAnsi="Times New Roman" w:cs="Times New Roman"/>
          <w:sz w:val="24"/>
          <w:szCs w:val="24"/>
          <w:lang w:val="tg-Cyrl-TJ"/>
        </w:rPr>
        <w:t>7</w:t>
      </w:r>
      <w:r w:rsidR="00630E9A" w:rsidRPr="00630E9A">
        <w:rPr>
          <w:rFonts w:ascii="Times New Roman" w:hAnsi="Times New Roman" w:cs="Times New Roman"/>
          <w:sz w:val="24"/>
          <w:szCs w:val="24"/>
          <w:lang w:val="tg-Cyrl-TJ"/>
        </w:rPr>
        <w:t>] познакомилась с программированием в возрасте шести лет и смогла основать собственную компанию в возрасте 11 лет. Кроме того, Самайра разработала язык программирования для н</w:t>
      </w:r>
      <w:r>
        <w:rPr>
          <w:rFonts w:ascii="Times New Roman" w:hAnsi="Times New Roman" w:cs="Times New Roman"/>
          <w:sz w:val="24"/>
          <w:szCs w:val="24"/>
          <w:lang w:val="tg-Cyrl-TJ"/>
        </w:rPr>
        <w:t xml:space="preserve">ачинающих, отметив в интервью: </w:t>
      </w:r>
      <w:r w:rsidRPr="00584EE8">
        <w:rPr>
          <w:rFonts w:ascii="Times New Roman" w:hAnsi="Times New Roman" w:cs="Times New Roman"/>
          <w:sz w:val="24"/>
          <w:szCs w:val="24"/>
        </w:rPr>
        <w:t>“</w:t>
      </w:r>
      <w:r w:rsidR="00630E9A" w:rsidRPr="00630E9A">
        <w:rPr>
          <w:rFonts w:ascii="Times New Roman" w:hAnsi="Times New Roman" w:cs="Times New Roman"/>
          <w:sz w:val="24"/>
          <w:szCs w:val="24"/>
          <w:lang w:val="tg-Cyrl-TJ"/>
        </w:rPr>
        <w:t xml:space="preserve">Моя главная цель - сделать программирование универсальным, поэтому я выступил с инициативой« Да, миллиард детей могут написать программу ». Я хочу, чтобы дети во всем мире имели доступ к средствам </w:t>
      </w:r>
      <w:r>
        <w:rPr>
          <w:rFonts w:ascii="Times New Roman" w:hAnsi="Times New Roman" w:cs="Times New Roman"/>
          <w:sz w:val="24"/>
          <w:szCs w:val="24"/>
          <w:lang w:val="tg-Cyrl-TJ"/>
        </w:rPr>
        <w:lastRenderedPageBreak/>
        <w:t xml:space="preserve">программирования </w:t>
      </w:r>
      <w:r w:rsidRPr="00584EE8">
        <w:rPr>
          <w:rFonts w:ascii="Times New Roman" w:hAnsi="Times New Roman" w:cs="Times New Roman"/>
          <w:sz w:val="24"/>
          <w:szCs w:val="24"/>
        </w:rPr>
        <w:t>”</w:t>
      </w:r>
      <w:r w:rsidR="00630E9A" w:rsidRPr="00630E9A">
        <w:rPr>
          <w:rFonts w:ascii="Times New Roman" w:hAnsi="Times New Roman" w:cs="Times New Roman"/>
          <w:sz w:val="24"/>
          <w:szCs w:val="24"/>
          <w:lang w:val="tg-Cyrl-TJ"/>
        </w:rPr>
        <w:t>. Не все могут быть похожими на Самиру, но ее опыт может быть большим подспорьем для успеха других учеников.</w:t>
      </w:r>
    </w:p>
    <w:p w14:paraId="5069348D" w14:textId="77777777" w:rsidR="00630E9A" w:rsidRDefault="00630E9A" w:rsidP="00630E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g-Cyrl-TJ"/>
        </w:rPr>
      </w:pPr>
      <w:bookmarkStart w:id="0" w:name="_GoBack"/>
      <w:bookmarkEnd w:id="0"/>
    </w:p>
    <w:p w14:paraId="0E0B32F0" w14:textId="62771198" w:rsidR="00630E9A" w:rsidRPr="00630E9A" w:rsidRDefault="00630E9A" w:rsidP="00630E9A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tg-Cyrl-TJ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tg-Cyrl-TJ" w:eastAsia="ru-RU"/>
        </w:rPr>
        <w:t>Литература</w:t>
      </w:r>
    </w:p>
    <w:p w14:paraId="5EADE60C" w14:textId="77777777" w:rsidR="00630E9A" w:rsidRPr="00630E9A" w:rsidRDefault="00630E9A" w:rsidP="00630E9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g-Cyrl-TJ" w:eastAsia="ru-RU"/>
        </w:rPr>
      </w:pP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Balanskat A. Computing our future: Computer programming and coding-Priorities, school curricula and initiatives across Europe/ 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A. 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Balanskat, 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K. 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Engelhardt. – European Schoolnet, 2014. 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>45 p.</w:t>
      </w:r>
    </w:p>
    <w:p w14:paraId="505F316D" w14:textId="77777777" w:rsidR="00630E9A" w:rsidRPr="00630E9A" w:rsidRDefault="00630E9A" w:rsidP="00630E9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g-Cyrl-TJ" w:eastAsia="ru-RU"/>
        </w:rPr>
      </w:pP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>Bell T. A case study of the introduction of computer science in NZ schools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>/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 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T. 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Bell, 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P. 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Andreae, 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A. 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>Robins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//ACM Transactions on Computing Education (TOCE), 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2014. 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>- Vol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. 14. 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№. 2. 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 Pp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>. 10-43.</w:t>
      </w:r>
    </w:p>
    <w:p w14:paraId="3AFDE1F7" w14:textId="77777777" w:rsidR="00630E9A" w:rsidRPr="00630E9A" w:rsidRDefault="00630E9A" w:rsidP="00630E9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g-Cyrl-TJ" w:eastAsia="ru-RU"/>
        </w:rPr>
      </w:pP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>Choi J.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>Computing education in Korea – current issues and endeavors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>/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 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J. 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>Choi,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S. 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An, 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Y. 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>Lee //ACM Transactions on Computing Education (TOCE), 2015. –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Vol 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. 15. 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 xml:space="preserve">№. 2. </w:t>
      </w:r>
      <w:r w:rsidRPr="00630E9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>Pp. 8-22.</w:t>
      </w:r>
    </w:p>
    <w:p w14:paraId="26B710AF" w14:textId="77777777" w:rsidR="00630E9A" w:rsidRPr="00630E9A" w:rsidRDefault="00630E9A" w:rsidP="00630E9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g-Cyrl-TJ" w:eastAsia="ru-RU"/>
        </w:rPr>
      </w:pP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>Арабов М.К. Об использовании визуального программирования в учебном процессе</w:t>
      </w:r>
      <w:r w:rsidRPr="00630E9A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>М.К. Арабов, К. Хабибуллозода //Вестник Бохтарского государственного университета имена Н. Хусрава, Серия гуманатарных и экономических наук. – Бохтар, 2019. – № 1/3 (65). –С. 257-260</w:t>
      </w:r>
    </w:p>
    <w:p w14:paraId="5807CB96" w14:textId="77777777" w:rsidR="00630E9A" w:rsidRPr="00630E9A" w:rsidRDefault="00630E9A" w:rsidP="00630E9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g-Cyrl-TJ" w:eastAsia="ru-RU"/>
        </w:rPr>
      </w:pP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>Босова Л.Л. Школьная информатика в России и в мире/Л.Л. Босова // Информатизация образования и науки. - 2018. - № 3 (39). - С. 134-145.</w:t>
      </w:r>
    </w:p>
    <w:p w14:paraId="01B916E6" w14:textId="77777777" w:rsidR="00630E9A" w:rsidRPr="00630E9A" w:rsidRDefault="00630E9A" w:rsidP="00630E9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g-Cyrl-TJ" w:eastAsia="ru-RU"/>
        </w:rPr>
      </w:pPr>
      <w:r w:rsidRPr="00630E9A">
        <w:rPr>
          <w:rFonts w:ascii="Times New Roman" w:hAnsi="Times New Roman" w:cs="Times New Roman"/>
          <w:sz w:val="24"/>
          <w:szCs w:val="24"/>
          <w:lang w:val="tg-Cyrl-TJ" w:eastAsia="ru-RU"/>
        </w:rPr>
        <w:t>Хеннер Е.К. Школьная информатика: зарубежный опыт/ Е.К. Хеннер // Сибирские педагогические чтения. [Электронный ресурс]. Режим доступа: https://docplayer.ru/38596634-Shkolnaya-informatika-zarubezhnyy-opyt.html (Дата обращения: 25.05.2020)</w:t>
      </w:r>
    </w:p>
    <w:p w14:paraId="34B039E4" w14:textId="77777777" w:rsidR="00630E9A" w:rsidRPr="00630E9A" w:rsidRDefault="00584EE8" w:rsidP="00630E9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g-Cyrl-TJ" w:eastAsia="ru-RU"/>
        </w:rPr>
      </w:pPr>
      <w:hyperlink r:id="rId5" w:history="1">
        <w:r w:rsidR="00630E9A" w:rsidRPr="00630E9A">
          <w:rPr>
            <w:rStyle w:val="a7"/>
            <w:rFonts w:ascii="Times New Roman" w:hAnsi="Times New Roman" w:cs="Times New Roman"/>
            <w:sz w:val="24"/>
            <w:szCs w:val="24"/>
          </w:rPr>
          <w:t>http://www.coderbunnyz.com/</w:t>
        </w:r>
      </w:hyperlink>
    </w:p>
    <w:sectPr w:rsidR="00630E9A" w:rsidRPr="00630E9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13CD8"/>
    <w:multiLevelType w:val="hybridMultilevel"/>
    <w:tmpl w:val="E524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1B"/>
    <w:rsid w:val="00584EE8"/>
    <w:rsid w:val="00630E9A"/>
    <w:rsid w:val="00C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891E"/>
  <w15:docId w15:val="{8FC6601C-319E-4955-A430-15529F78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link w:val="a6"/>
    <w:uiPriority w:val="1"/>
    <w:qFormat/>
    <w:rsid w:val="00630E9A"/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630E9A"/>
    <w:rPr>
      <w:rFonts w:asciiTheme="minorHAnsi" w:eastAsia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630E9A"/>
    <w:rPr>
      <w:color w:val="0000FF"/>
      <w:u w:val="single"/>
    </w:rPr>
  </w:style>
  <w:style w:type="character" w:customStyle="1" w:styleId="lrzxr">
    <w:name w:val="lrzxr"/>
    <w:basedOn w:val="a0"/>
    <w:rsid w:val="00630E9A"/>
  </w:style>
  <w:style w:type="paragraph" w:styleId="a8">
    <w:name w:val="Normal (Web)"/>
    <w:basedOn w:val="a"/>
    <w:uiPriority w:val="99"/>
    <w:semiHidden/>
    <w:unhideWhenUsed/>
    <w:rsid w:val="00630E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Strong"/>
    <w:basedOn w:val="a0"/>
    <w:uiPriority w:val="22"/>
    <w:qFormat/>
    <w:rsid w:val="00630E9A"/>
    <w:rPr>
      <w:b/>
      <w:bCs/>
    </w:rPr>
  </w:style>
  <w:style w:type="character" w:styleId="aa">
    <w:name w:val="Emphasis"/>
    <w:basedOn w:val="a0"/>
    <w:uiPriority w:val="20"/>
    <w:qFormat/>
    <w:rsid w:val="00630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derbunny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Osiya Muhammadieva</cp:lastModifiedBy>
  <cp:revision>3</cp:revision>
  <dcterms:created xsi:type="dcterms:W3CDTF">2021-02-18T05:26:00Z</dcterms:created>
  <dcterms:modified xsi:type="dcterms:W3CDTF">2021-02-18T10:28:00Z</dcterms:modified>
</cp:coreProperties>
</file>