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4C2F42" w14:textId="3C66EB1B" w:rsidR="005D5164" w:rsidRPr="005D5164" w:rsidRDefault="0080215E" w:rsidP="0080215E">
      <w:pPr>
        <w:jc w:val="center"/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53535"/>
          <w:sz w:val="24"/>
          <w:szCs w:val="23"/>
          <w:lang w:eastAsia="ru-RU"/>
        </w:rPr>
        <w:t>Спецоперации ЦРУ на Кубе в 1950-1960 гг.</w:t>
      </w:r>
    </w:p>
    <w:p w14:paraId="16BDDB62" w14:textId="53C0BE75" w:rsidR="005D5164" w:rsidRPr="005D5164" w:rsidRDefault="0080215E" w:rsidP="00AB470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53535"/>
          <w:sz w:val="24"/>
          <w:szCs w:val="23"/>
          <w:lang w:eastAsia="ru-RU"/>
        </w:rPr>
        <w:t>Иванов Кирилл Евгеньевич</w:t>
      </w:r>
    </w:p>
    <w:p w14:paraId="0C96015E" w14:textId="493CA4D2" w:rsidR="005D5164" w:rsidRDefault="0080215E" w:rsidP="00AB470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353535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53535"/>
          <w:sz w:val="24"/>
          <w:szCs w:val="23"/>
          <w:lang w:eastAsia="ru-RU"/>
        </w:rPr>
        <w:t>Студент</w:t>
      </w:r>
    </w:p>
    <w:p w14:paraId="4C50C446" w14:textId="3F286120" w:rsidR="00390449" w:rsidRPr="005D5164" w:rsidRDefault="00390449" w:rsidP="00AB470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53535"/>
          <w:sz w:val="24"/>
          <w:szCs w:val="23"/>
          <w:lang w:eastAsia="ru-RU"/>
        </w:rPr>
        <w:t xml:space="preserve">Научный руководитель – </w:t>
      </w:r>
      <w:r w:rsidR="0080215E">
        <w:rPr>
          <w:rFonts w:ascii="Times New Roman" w:eastAsia="Times New Roman" w:hAnsi="Times New Roman" w:cs="Times New Roman"/>
          <w:i/>
          <w:iCs/>
          <w:color w:val="353535"/>
          <w:sz w:val="24"/>
          <w:szCs w:val="23"/>
          <w:lang w:eastAsia="ru-RU"/>
        </w:rPr>
        <w:t>Бармин В. А</w:t>
      </w:r>
      <w:r>
        <w:rPr>
          <w:rFonts w:ascii="Times New Roman" w:eastAsia="Times New Roman" w:hAnsi="Times New Roman" w:cs="Times New Roman"/>
          <w:i/>
          <w:iCs/>
          <w:color w:val="353535"/>
          <w:sz w:val="24"/>
          <w:szCs w:val="23"/>
          <w:lang w:eastAsia="ru-RU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i/>
          <w:iCs/>
          <w:color w:val="353535"/>
          <w:sz w:val="24"/>
          <w:szCs w:val="23"/>
          <w:lang w:eastAsia="ru-RU"/>
        </w:rPr>
        <w:t>докт</w:t>
      </w:r>
      <w:proofErr w:type="spellEnd"/>
      <w:r>
        <w:rPr>
          <w:rFonts w:ascii="Times New Roman" w:eastAsia="Times New Roman" w:hAnsi="Times New Roman" w:cs="Times New Roman"/>
          <w:i/>
          <w:iCs/>
          <w:color w:val="353535"/>
          <w:sz w:val="24"/>
          <w:szCs w:val="23"/>
          <w:lang w:eastAsia="ru-RU"/>
        </w:rPr>
        <w:t xml:space="preserve">. </w:t>
      </w:r>
      <w:r w:rsidR="0080215E">
        <w:rPr>
          <w:rFonts w:ascii="Times New Roman" w:eastAsia="Times New Roman" w:hAnsi="Times New Roman" w:cs="Times New Roman"/>
          <w:i/>
          <w:iCs/>
          <w:color w:val="353535"/>
          <w:sz w:val="24"/>
          <w:szCs w:val="23"/>
          <w:lang w:eastAsia="ru-RU"/>
        </w:rPr>
        <w:t>ист</w:t>
      </w:r>
      <w:r>
        <w:rPr>
          <w:rFonts w:ascii="Times New Roman" w:eastAsia="Times New Roman" w:hAnsi="Times New Roman" w:cs="Times New Roman"/>
          <w:i/>
          <w:iCs/>
          <w:color w:val="353535"/>
          <w:sz w:val="24"/>
          <w:szCs w:val="23"/>
          <w:lang w:eastAsia="ru-RU"/>
        </w:rPr>
        <w:t xml:space="preserve">. наук, </w:t>
      </w:r>
      <w:r w:rsidR="0080215E">
        <w:rPr>
          <w:rFonts w:ascii="Times New Roman" w:eastAsia="Times New Roman" w:hAnsi="Times New Roman" w:cs="Times New Roman"/>
          <w:i/>
          <w:iCs/>
          <w:color w:val="353535"/>
          <w:sz w:val="24"/>
          <w:szCs w:val="23"/>
          <w:lang w:eastAsia="ru-RU"/>
        </w:rPr>
        <w:t>профессор</w:t>
      </w:r>
    </w:p>
    <w:p w14:paraId="51867F6E" w14:textId="33DB199F" w:rsidR="005D5164" w:rsidRPr="005D5164" w:rsidRDefault="0080215E" w:rsidP="00AB470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53535"/>
          <w:sz w:val="24"/>
          <w:szCs w:val="23"/>
          <w:lang w:eastAsia="ru-RU"/>
        </w:rPr>
        <w:t>Алтайский государственный педагогический университет</w:t>
      </w:r>
      <w:r w:rsidR="005D5164" w:rsidRPr="005D5164">
        <w:rPr>
          <w:rFonts w:ascii="Times New Roman" w:eastAsia="Times New Roman" w:hAnsi="Times New Roman" w:cs="Times New Roman"/>
          <w:i/>
          <w:iCs/>
          <w:color w:val="353535"/>
          <w:sz w:val="24"/>
          <w:szCs w:val="23"/>
          <w:lang w:eastAsia="ru-RU"/>
        </w:rPr>
        <w:t>, </w:t>
      </w:r>
    </w:p>
    <w:p w14:paraId="2FD37C2C" w14:textId="3F46174D" w:rsidR="005D5164" w:rsidRPr="005D5164" w:rsidRDefault="0080215E" w:rsidP="00AB470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353535"/>
          <w:sz w:val="24"/>
          <w:szCs w:val="23"/>
          <w:lang w:eastAsia="ru-RU"/>
        </w:rPr>
        <w:t>институт истории, социальных коммуникаций и права</w:t>
      </w:r>
      <w:r w:rsidR="005D5164" w:rsidRPr="005D5164">
        <w:rPr>
          <w:rFonts w:ascii="Times New Roman" w:eastAsia="Times New Roman" w:hAnsi="Times New Roman" w:cs="Times New Roman"/>
          <w:i/>
          <w:iCs/>
          <w:color w:val="353535"/>
          <w:sz w:val="24"/>
          <w:szCs w:val="23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i/>
          <w:iCs/>
          <w:color w:val="353535"/>
          <w:sz w:val="24"/>
          <w:szCs w:val="23"/>
          <w:lang w:eastAsia="ru-RU"/>
        </w:rPr>
        <w:t>Барнаул</w:t>
      </w:r>
      <w:r w:rsidR="005D5164" w:rsidRPr="005D5164">
        <w:rPr>
          <w:rFonts w:ascii="Times New Roman" w:eastAsia="Times New Roman" w:hAnsi="Times New Roman" w:cs="Times New Roman"/>
          <w:i/>
          <w:iCs/>
          <w:color w:val="353535"/>
          <w:sz w:val="24"/>
          <w:szCs w:val="23"/>
          <w:lang w:eastAsia="ru-RU"/>
        </w:rPr>
        <w:t>, Россия</w:t>
      </w:r>
    </w:p>
    <w:p w14:paraId="5F4F7C53" w14:textId="0DBCE1A8" w:rsidR="005D5164" w:rsidRPr="001C3DF8" w:rsidRDefault="005D5164" w:rsidP="00AB470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</w:pPr>
      <w:r w:rsidRPr="0080215E">
        <w:rPr>
          <w:rFonts w:ascii="Times New Roman" w:eastAsia="Times New Roman" w:hAnsi="Times New Roman" w:cs="Times New Roman"/>
          <w:i/>
          <w:iCs/>
          <w:color w:val="353535"/>
          <w:sz w:val="24"/>
          <w:szCs w:val="23"/>
          <w:lang w:val="en-US" w:eastAsia="ru-RU"/>
        </w:rPr>
        <w:t>E</w:t>
      </w:r>
      <w:r w:rsidRPr="001C3DF8">
        <w:rPr>
          <w:rFonts w:ascii="Times New Roman" w:eastAsia="Times New Roman" w:hAnsi="Times New Roman" w:cs="Times New Roman"/>
          <w:i/>
          <w:iCs/>
          <w:color w:val="353535"/>
          <w:sz w:val="24"/>
          <w:szCs w:val="23"/>
          <w:lang w:eastAsia="ru-RU"/>
        </w:rPr>
        <w:t>–</w:t>
      </w:r>
      <w:r w:rsidRPr="0080215E">
        <w:rPr>
          <w:rFonts w:ascii="Times New Roman" w:eastAsia="Times New Roman" w:hAnsi="Times New Roman" w:cs="Times New Roman"/>
          <w:i/>
          <w:iCs/>
          <w:color w:val="353535"/>
          <w:sz w:val="24"/>
          <w:szCs w:val="23"/>
          <w:lang w:val="en-US" w:eastAsia="ru-RU"/>
        </w:rPr>
        <w:t>mail</w:t>
      </w:r>
      <w:r w:rsidRPr="001C3DF8">
        <w:rPr>
          <w:rFonts w:ascii="Times New Roman" w:eastAsia="Times New Roman" w:hAnsi="Times New Roman" w:cs="Times New Roman"/>
          <w:i/>
          <w:iCs/>
          <w:color w:val="353535"/>
          <w:sz w:val="24"/>
          <w:szCs w:val="23"/>
          <w:lang w:eastAsia="ru-RU"/>
        </w:rPr>
        <w:t xml:space="preserve">: </w:t>
      </w:r>
      <w:proofErr w:type="spellStart"/>
      <w:r w:rsidR="0080215E">
        <w:rPr>
          <w:rFonts w:ascii="Times New Roman" w:eastAsia="Times New Roman" w:hAnsi="Times New Roman" w:cs="Times New Roman"/>
          <w:i/>
          <w:iCs/>
          <w:color w:val="353535"/>
          <w:sz w:val="24"/>
          <w:szCs w:val="23"/>
          <w:lang w:val="en-US" w:eastAsia="ru-RU"/>
        </w:rPr>
        <w:t>perskirill</w:t>
      </w:r>
      <w:proofErr w:type="spellEnd"/>
      <w:r w:rsidR="0080215E" w:rsidRPr="001C3DF8">
        <w:rPr>
          <w:rFonts w:ascii="Times New Roman" w:eastAsia="Times New Roman" w:hAnsi="Times New Roman" w:cs="Times New Roman"/>
          <w:i/>
          <w:iCs/>
          <w:color w:val="353535"/>
          <w:sz w:val="24"/>
          <w:szCs w:val="23"/>
          <w:lang w:eastAsia="ru-RU"/>
        </w:rPr>
        <w:t>2016@</w:t>
      </w:r>
      <w:proofErr w:type="spellStart"/>
      <w:r w:rsidR="0080215E">
        <w:rPr>
          <w:rFonts w:ascii="Times New Roman" w:eastAsia="Times New Roman" w:hAnsi="Times New Roman" w:cs="Times New Roman"/>
          <w:i/>
          <w:iCs/>
          <w:color w:val="353535"/>
          <w:sz w:val="24"/>
          <w:szCs w:val="23"/>
          <w:lang w:val="en-US" w:eastAsia="ru-RU"/>
        </w:rPr>
        <w:t>yandex</w:t>
      </w:r>
      <w:proofErr w:type="spellEnd"/>
      <w:r w:rsidR="0080215E" w:rsidRPr="001C3DF8">
        <w:rPr>
          <w:rFonts w:ascii="Times New Roman" w:eastAsia="Times New Roman" w:hAnsi="Times New Roman" w:cs="Times New Roman"/>
          <w:i/>
          <w:iCs/>
          <w:color w:val="353535"/>
          <w:sz w:val="24"/>
          <w:szCs w:val="23"/>
          <w:lang w:eastAsia="ru-RU"/>
        </w:rPr>
        <w:t>.</w:t>
      </w:r>
      <w:proofErr w:type="spellStart"/>
      <w:r w:rsidR="0080215E">
        <w:rPr>
          <w:rFonts w:ascii="Times New Roman" w:eastAsia="Times New Roman" w:hAnsi="Times New Roman" w:cs="Times New Roman"/>
          <w:i/>
          <w:iCs/>
          <w:color w:val="353535"/>
          <w:sz w:val="24"/>
          <w:szCs w:val="23"/>
          <w:lang w:val="en-US" w:eastAsia="ru-RU"/>
        </w:rPr>
        <w:t>ru</w:t>
      </w:r>
      <w:proofErr w:type="spellEnd"/>
    </w:p>
    <w:p w14:paraId="72CD6FF0" w14:textId="36B04671" w:rsidR="001C3DF8" w:rsidRDefault="001C3DF8" w:rsidP="00436FA6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>Исследование</w:t>
      </w:r>
      <w:r w:rsidRPr="001C3DF8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 xml:space="preserve"> отражает специфику деятельности внешнеполитических органов США. Во второй половине XX в. ЦРУ активно проводил</w:t>
      </w:r>
      <w:r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>о</w:t>
      </w:r>
      <w:r w:rsidRPr="001C3DF8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 xml:space="preserve"> свои спецоперации в разных точках Земли, отстаивая свои интересы. В частности, в 1950-1960-е годы разведка США действовала в Латинской Америке, где главной целью было поставлено свержение Ф. Кастро, а вместе с ним коммунистического режима на рубежах Америки.</w:t>
      </w:r>
      <w:r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 xml:space="preserve"> Актуальность исследования связана с тем фактом, что в 2016 году ЦРУ опубликовало отчеты, военные распоряжения спецопераций на Кубе.</w:t>
      </w:r>
      <w:r w:rsidR="001B3033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 xml:space="preserve"> И</w:t>
      </w:r>
      <w:r w:rsidR="001B3033" w:rsidRPr="001B3033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 xml:space="preserve">сточниковая база представлена американскими и советскими документами. В работе рассмотрены рассекреченные в 2016 г. труды </w:t>
      </w:r>
      <w:r w:rsidR="001B3033" w:rsidRPr="001B3033">
        <w:rPr>
          <w:rFonts w:ascii="Times New Roman" w:eastAsia="Times New Roman" w:hAnsi="Times New Roman" w:cs="Times New Roman"/>
          <w:color w:val="353535"/>
          <w:sz w:val="24"/>
          <w:szCs w:val="23"/>
          <w:lang w:val="en-US" w:eastAsia="ru-RU"/>
        </w:rPr>
        <w:t>Jack</w:t>
      </w:r>
      <w:r w:rsidR="001B3033" w:rsidRPr="001B3033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 xml:space="preserve"> </w:t>
      </w:r>
      <w:r w:rsidR="001B3033" w:rsidRPr="001B3033">
        <w:rPr>
          <w:rFonts w:ascii="Times New Roman" w:eastAsia="Times New Roman" w:hAnsi="Times New Roman" w:cs="Times New Roman"/>
          <w:color w:val="353535"/>
          <w:sz w:val="24"/>
          <w:szCs w:val="23"/>
          <w:lang w:val="en-US" w:eastAsia="ru-RU"/>
        </w:rPr>
        <w:t>B</w:t>
      </w:r>
      <w:r w:rsidR="001B3033" w:rsidRPr="001B3033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 xml:space="preserve">. </w:t>
      </w:r>
      <w:r w:rsidR="001B3033" w:rsidRPr="001B3033">
        <w:rPr>
          <w:rFonts w:ascii="Times New Roman" w:eastAsia="Times New Roman" w:hAnsi="Times New Roman" w:cs="Times New Roman"/>
          <w:color w:val="353535"/>
          <w:sz w:val="24"/>
          <w:szCs w:val="23"/>
          <w:lang w:val="en-US" w:eastAsia="ru-RU"/>
        </w:rPr>
        <w:t>Pfeiffer</w:t>
      </w:r>
      <w:r w:rsidR="001B3033" w:rsidRPr="001B3033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 xml:space="preserve"> «</w:t>
      </w:r>
      <w:r w:rsidR="001B3033" w:rsidRPr="001B3033">
        <w:rPr>
          <w:rFonts w:ascii="Times New Roman" w:eastAsia="Times New Roman" w:hAnsi="Times New Roman" w:cs="Times New Roman"/>
          <w:color w:val="353535"/>
          <w:sz w:val="24"/>
          <w:szCs w:val="23"/>
          <w:lang w:val="en-US" w:eastAsia="ru-RU"/>
        </w:rPr>
        <w:t>Official</w:t>
      </w:r>
      <w:r w:rsidR="001B3033" w:rsidRPr="001B3033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 xml:space="preserve"> </w:t>
      </w:r>
      <w:r w:rsidR="001B3033" w:rsidRPr="001B3033">
        <w:rPr>
          <w:rFonts w:ascii="Times New Roman" w:eastAsia="Times New Roman" w:hAnsi="Times New Roman" w:cs="Times New Roman"/>
          <w:color w:val="353535"/>
          <w:sz w:val="24"/>
          <w:szCs w:val="23"/>
          <w:lang w:val="en-US" w:eastAsia="ru-RU"/>
        </w:rPr>
        <w:t>History</w:t>
      </w:r>
      <w:r w:rsidR="001B3033" w:rsidRPr="001B3033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 xml:space="preserve"> </w:t>
      </w:r>
      <w:r w:rsidR="001B3033" w:rsidRPr="001B3033">
        <w:rPr>
          <w:rFonts w:ascii="Times New Roman" w:eastAsia="Times New Roman" w:hAnsi="Times New Roman" w:cs="Times New Roman"/>
          <w:color w:val="353535"/>
          <w:sz w:val="24"/>
          <w:szCs w:val="23"/>
          <w:lang w:val="en-US" w:eastAsia="ru-RU"/>
        </w:rPr>
        <w:t>of</w:t>
      </w:r>
      <w:r w:rsidR="001B3033" w:rsidRPr="001B3033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 xml:space="preserve"> </w:t>
      </w:r>
      <w:r w:rsidR="001B3033" w:rsidRPr="001B3033">
        <w:rPr>
          <w:rFonts w:ascii="Times New Roman" w:eastAsia="Times New Roman" w:hAnsi="Times New Roman" w:cs="Times New Roman"/>
          <w:color w:val="353535"/>
          <w:sz w:val="24"/>
          <w:szCs w:val="23"/>
          <w:lang w:val="en-US" w:eastAsia="ru-RU"/>
        </w:rPr>
        <w:t>the</w:t>
      </w:r>
      <w:r w:rsidR="001B3033" w:rsidRPr="001B3033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 xml:space="preserve"> </w:t>
      </w:r>
      <w:r w:rsidR="001B3033" w:rsidRPr="001B3033">
        <w:rPr>
          <w:rFonts w:ascii="Times New Roman" w:eastAsia="Times New Roman" w:hAnsi="Times New Roman" w:cs="Times New Roman"/>
          <w:color w:val="353535"/>
          <w:sz w:val="24"/>
          <w:szCs w:val="23"/>
          <w:lang w:val="en-US" w:eastAsia="ru-RU"/>
        </w:rPr>
        <w:t>Bay</w:t>
      </w:r>
      <w:r w:rsidR="001B3033" w:rsidRPr="001B3033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 xml:space="preserve"> </w:t>
      </w:r>
      <w:r w:rsidR="001B3033" w:rsidRPr="001B3033">
        <w:rPr>
          <w:rFonts w:ascii="Times New Roman" w:eastAsia="Times New Roman" w:hAnsi="Times New Roman" w:cs="Times New Roman"/>
          <w:color w:val="353535"/>
          <w:sz w:val="24"/>
          <w:szCs w:val="23"/>
          <w:lang w:val="en-US" w:eastAsia="ru-RU"/>
        </w:rPr>
        <w:t>of</w:t>
      </w:r>
      <w:r w:rsidR="001B3033" w:rsidRPr="001B3033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 xml:space="preserve"> </w:t>
      </w:r>
      <w:r w:rsidR="001B3033" w:rsidRPr="001B3033">
        <w:rPr>
          <w:rFonts w:ascii="Times New Roman" w:eastAsia="Times New Roman" w:hAnsi="Times New Roman" w:cs="Times New Roman"/>
          <w:color w:val="353535"/>
          <w:sz w:val="24"/>
          <w:szCs w:val="23"/>
          <w:lang w:val="en-US" w:eastAsia="ru-RU"/>
        </w:rPr>
        <w:t>Pigs</w:t>
      </w:r>
      <w:r w:rsidR="001B3033" w:rsidRPr="001B3033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>»</w:t>
      </w:r>
      <w:r w:rsidR="001B3033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 xml:space="preserve"> </w:t>
      </w:r>
      <w:r w:rsidR="001B3033" w:rsidRPr="001B3033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>[1]</w:t>
      </w:r>
      <w:r w:rsidR="001B3033" w:rsidRPr="001B3033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 xml:space="preserve">. Агент ЦРУ изложил официальную позицию </w:t>
      </w:r>
      <w:r w:rsidR="001B3033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>ЦРУ</w:t>
      </w:r>
      <w:r w:rsidR="001B3033" w:rsidRPr="001B3033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 xml:space="preserve"> по спецоперации в заливе Свиней.</w:t>
      </w:r>
      <w:r w:rsidR="001B3033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 xml:space="preserve"> </w:t>
      </w:r>
      <w:r w:rsidRPr="001C3DF8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>Для изучения проблемы появляется больше материалов, позволяющих подробнее рассмотреть внешнюю политику США</w:t>
      </w:r>
      <w:r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 xml:space="preserve"> в 1950-1960 гг</w:t>
      </w:r>
      <w:r w:rsidRPr="001C3DF8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 xml:space="preserve">. </w:t>
      </w:r>
    </w:p>
    <w:p w14:paraId="3D0FD8BB" w14:textId="77777777" w:rsidR="005D5164" w:rsidRPr="005D5164" w:rsidRDefault="005D5164" w:rsidP="00436FA6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</w:pPr>
      <w:r w:rsidRPr="005D5164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>***</w:t>
      </w:r>
    </w:p>
    <w:p w14:paraId="6EFC85F8" w14:textId="25B71747" w:rsidR="001C3DF8" w:rsidRDefault="001B3033" w:rsidP="001C3DF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</w:pPr>
      <w:r w:rsidRPr="001B3033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 xml:space="preserve">Рассекреченные в 2016 году документы ЦРУ позволяют по-новому рассматривать подготовку и проведение операции. В документе под громким названием «Официальная история операции в Заливе Свиней» автора Джека </w:t>
      </w:r>
      <w:proofErr w:type="spellStart"/>
      <w:r w:rsidRPr="001B3033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>Пфайфера</w:t>
      </w:r>
      <w:proofErr w:type="spellEnd"/>
      <w:r w:rsidRPr="001B3033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>, чья должность остается засекреченной и сегодня, представлены карты, схемы, кодовые названия и, самое главное, ход мысли американского правительства. Во втором томе, описаны события непосредственного вторжения 14-19 апреля 1961 г.</w:t>
      </w:r>
      <w:r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 xml:space="preserve"> </w:t>
      </w:r>
      <w:r w:rsidRPr="001C3DF8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>Необходимо учитывать ошибки политики биполярного мира, чтобы избежать напряженности в будущем, так как ядерный потенциал современных стран в разы превышает количество боеголовок в 50-60-е гг. XX</w:t>
      </w:r>
      <w:r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> </w:t>
      </w:r>
      <w:r w:rsidRPr="001C3DF8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>в.</w:t>
      </w:r>
    </w:p>
    <w:p w14:paraId="36669ECC" w14:textId="77777777" w:rsidR="001C3DF8" w:rsidRPr="005D5164" w:rsidRDefault="001C3DF8" w:rsidP="001C3DF8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</w:pPr>
    </w:p>
    <w:p w14:paraId="53291994" w14:textId="77777777" w:rsidR="005D5164" w:rsidRPr="005D5164" w:rsidRDefault="005D5164" w:rsidP="00AB470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</w:pPr>
      <w:r w:rsidRPr="005D5164">
        <w:rPr>
          <w:rFonts w:ascii="Times New Roman" w:eastAsia="Times New Roman" w:hAnsi="Times New Roman" w:cs="Times New Roman"/>
          <w:b/>
          <w:bCs/>
          <w:color w:val="353535"/>
          <w:sz w:val="24"/>
          <w:szCs w:val="23"/>
          <w:lang w:eastAsia="ru-RU"/>
        </w:rPr>
        <w:t>Литература</w:t>
      </w:r>
    </w:p>
    <w:p w14:paraId="506E7272" w14:textId="25DCD24E" w:rsidR="001B3033" w:rsidRPr="001B3033" w:rsidRDefault="001B3033" w:rsidP="00D024CD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3"/>
          <w:lang w:val="en-US" w:eastAsia="ru-RU"/>
        </w:rPr>
      </w:pPr>
      <w:r w:rsidRPr="001B3033">
        <w:rPr>
          <w:rFonts w:ascii="Times New Roman" w:eastAsia="Times New Roman" w:hAnsi="Times New Roman" w:cs="Times New Roman"/>
          <w:color w:val="353535"/>
          <w:sz w:val="24"/>
          <w:szCs w:val="23"/>
          <w:lang w:val="en-US" w:eastAsia="ru-RU"/>
        </w:rPr>
        <w:t xml:space="preserve">Official history of the bay of </w:t>
      </w:r>
      <w:r>
        <w:rPr>
          <w:rFonts w:ascii="Times New Roman" w:eastAsia="Times New Roman" w:hAnsi="Times New Roman" w:cs="Times New Roman"/>
          <w:color w:val="353535"/>
          <w:sz w:val="24"/>
          <w:szCs w:val="23"/>
          <w:lang w:val="en-US" w:eastAsia="ru-RU"/>
        </w:rPr>
        <w:t>P</w:t>
      </w:r>
      <w:r w:rsidRPr="001B3033">
        <w:rPr>
          <w:rFonts w:ascii="Times New Roman" w:eastAsia="Times New Roman" w:hAnsi="Times New Roman" w:cs="Times New Roman"/>
          <w:color w:val="353535"/>
          <w:sz w:val="24"/>
          <w:szCs w:val="23"/>
          <w:lang w:val="en-US" w:eastAsia="ru-RU"/>
        </w:rPr>
        <w:t xml:space="preserve">igs operation.1979. </w:t>
      </w:r>
      <w:r>
        <w:rPr>
          <w:rFonts w:ascii="Times New Roman" w:eastAsia="Times New Roman" w:hAnsi="Times New Roman" w:cs="Times New Roman"/>
          <w:color w:val="353535"/>
          <w:sz w:val="24"/>
          <w:szCs w:val="23"/>
          <w:lang w:val="en-US" w:eastAsia="ru-RU"/>
        </w:rPr>
        <w:t>V.</w:t>
      </w:r>
      <w:r w:rsidRPr="001B3033">
        <w:rPr>
          <w:rFonts w:ascii="Times New Roman" w:eastAsia="Times New Roman" w:hAnsi="Times New Roman" w:cs="Times New Roman"/>
          <w:color w:val="353535"/>
          <w:sz w:val="24"/>
          <w:szCs w:val="23"/>
          <w:lang w:val="en-US" w:eastAsia="ru-RU"/>
        </w:rPr>
        <w:t xml:space="preserve"> 1.</w:t>
      </w:r>
      <w:r>
        <w:rPr>
          <w:rFonts w:ascii="Times New Roman" w:eastAsia="Times New Roman" w:hAnsi="Times New Roman" w:cs="Times New Roman"/>
          <w:color w:val="353535"/>
          <w:sz w:val="24"/>
          <w:szCs w:val="23"/>
          <w:lang w:val="en-US" w:eastAsia="ru-RU"/>
        </w:rPr>
        <w:t xml:space="preserve"> – 506 p.</w:t>
      </w:r>
    </w:p>
    <w:p w14:paraId="2BF12F93" w14:textId="42900AE0" w:rsidR="00D024CD" w:rsidRPr="00D024CD" w:rsidRDefault="00D024CD" w:rsidP="00D024CD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3"/>
          <w:lang w:val="en-US" w:eastAsia="ru-RU"/>
        </w:rPr>
      </w:pPr>
      <w:r w:rsidRPr="00D024CD">
        <w:rPr>
          <w:rFonts w:ascii="Times New Roman" w:eastAsia="Times New Roman" w:hAnsi="Times New Roman" w:cs="Times New Roman"/>
          <w:color w:val="353535"/>
          <w:sz w:val="24"/>
          <w:szCs w:val="23"/>
          <w:lang w:val="en-US" w:eastAsia="ru-RU"/>
        </w:rPr>
        <w:t xml:space="preserve">Brig. Gen. Edward Lansdale, “Review of OPERATION MONGOOSE,” Phase One, July 25, 1962. </w:t>
      </w:r>
      <w:r>
        <w:rPr>
          <w:rFonts w:ascii="Times New Roman" w:eastAsia="Times New Roman" w:hAnsi="Times New Roman" w:cs="Times New Roman"/>
          <w:color w:val="353535"/>
          <w:sz w:val="24"/>
          <w:szCs w:val="23"/>
          <w:lang w:val="en-US" w:eastAsia="ru-RU"/>
        </w:rPr>
        <w:t>– 35</w:t>
      </w:r>
      <w:r w:rsidRPr="00D024CD">
        <w:rPr>
          <w:rFonts w:ascii="Times New Roman" w:eastAsia="Times New Roman" w:hAnsi="Times New Roman" w:cs="Times New Roman"/>
          <w:color w:val="353535"/>
          <w:sz w:val="24"/>
          <w:szCs w:val="23"/>
          <w:lang w:val="en-US" w:eastAsia="ru-RU"/>
        </w:rPr>
        <w:t>0</w:t>
      </w:r>
      <w:r>
        <w:rPr>
          <w:rFonts w:ascii="Times New Roman" w:eastAsia="Times New Roman" w:hAnsi="Times New Roman" w:cs="Times New Roman"/>
          <w:color w:val="353535"/>
          <w:sz w:val="24"/>
          <w:szCs w:val="23"/>
          <w:lang w:val="en-US" w:eastAsia="ru-RU"/>
        </w:rPr>
        <w:t xml:space="preserve"> p.</w:t>
      </w:r>
    </w:p>
    <w:p w14:paraId="0F4D69A6" w14:textId="46EB4BBD" w:rsidR="00D024CD" w:rsidRPr="00D024CD" w:rsidRDefault="00D024CD" w:rsidP="00D024CD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</w:pPr>
      <w:proofErr w:type="spellStart"/>
      <w:r w:rsidRPr="00D024CD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>Болоцких</w:t>
      </w:r>
      <w:proofErr w:type="spellEnd"/>
      <w:r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>,</w:t>
      </w:r>
      <w:r w:rsidRPr="00D024CD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 xml:space="preserve"> В.</w:t>
      </w:r>
      <w:r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 xml:space="preserve"> </w:t>
      </w:r>
      <w:r w:rsidRPr="00D024CD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>В. Карибский кризис: обострение взаимоотношений между СССР и США в 1962 году</w:t>
      </w:r>
      <w:r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 xml:space="preserve"> </w:t>
      </w:r>
      <w:r w:rsidRPr="00D024CD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>//</w:t>
      </w:r>
      <w:r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 xml:space="preserve"> </w:t>
      </w:r>
      <w:r w:rsidRPr="00D024CD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>Актуальные философские и методологические проблемы современного научного познания.</w:t>
      </w:r>
      <w:r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 xml:space="preserve"> -</w:t>
      </w:r>
      <w:r w:rsidRPr="00D024CD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 xml:space="preserve"> 2015.</w:t>
      </w:r>
      <w:r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 xml:space="preserve"> -№ 1.</w:t>
      </w:r>
      <w:r w:rsidRPr="00D024CD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 xml:space="preserve">- </w:t>
      </w:r>
      <w:r w:rsidRPr="00D024CD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>С. 37-41.</w:t>
      </w:r>
    </w:p>
    <w:p w14:paraId="55748DA3" w14:textId="2229181B" w:rsidR="00D024CD" w:rsidRPr="00D024CD" w:rsidRDefault="00D024CD" w:rsidP="00D024CD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</w:pPr>
      <w:r w:rsidRPr="00D024CD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>Ларин</w:t>
      </w:r>
      <w:r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>,</w:t>
      </w:r>
      <w:r w:rsidRPr="00D024CD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 xml:space="preserve"> Е.</w:t>
      </w:r>
      <w:r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 xml:space="preserve"> </w:t>
      </w:r>
      <w:r w:rsidRPr="00D024CD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>А. Политическая история Кубы. [Текст]/ Е.</w:t>
      </w:r>
      <w:r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 xml:space="preserve"> </w:t>
      </w:r>
      <w:r w:rsidRPr="00D024CD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 xml:space="preserve">А. Ларин. </w:t>
      </w:r>
      <w:proofErr w:type="gramStart"/>
      <w:r w:rsidRPr="00D024CD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>Москва</w:t>
      </w:r>
      <w:r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 xml:space="preserve"> </w:t>
      </w:r>
      <w:r w:rsidRPr="00D024CD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>:</w:t>
      </w:r>
      <w:proofErr w:type="gramEnd"/>
      <w:r w:rsidRPr="00D024CD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 xml:space="preserve"> Высшая школа, 2015. – 182 с.</w:t>
      </w:r>
    </w:p>
    <w:p w14:paraId="60D30A7C" w14:textId="462CBE39" w:rsidR="001B3033" w:rsidRPr="00D024CD" w:rsidRDefault="00D024CD" w:rsidP="00D024CD">
      <w:pPr>
        <w:pStyle w:val="a6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</w:pPr>
      <w:r w:rsidRPr="00D024CD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>Шевченко</w:t>
      </w:r>
      <w:r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>,</w:t>
      </w:r>
      <w:r w:rsidRPr="00D024CD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 xml:space="preserve"> В. «Непризнанные». Карибский кризис в воспоминаниях и документах [Текст]/ В. Шевченко.  </w:t>
      </w:r>
      <w:proofErr w:type="spellStart"/>
      <w:r w:rsidRPr="00D024CD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>Ростов</w:t>
      </w:r>
      <w:proofErr w:type="spellEnd"/>
      <w:r w:rsidRPr="00D024CD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>-на-</w:t>
      </w:r>
      <w:proofErr w:type="gramStart"/>
      <w:r w:rsidRPr="00D024CD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>Дону</w:t>
      </w:r>
      <w:r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 xml:space="preserve"> </w:t>
      </w:r>
      <w:r w:rsidRPr="00D024CD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>Альтаир</w:t>
      </w:r>
      <w:r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>,</w:t>
      </w:r>
      <w:r w:rsidRPr="00D024CD">
        <w:rPr>
          <w:rFonts w:ascii="Times New Roman" w:eastAsia="Times New Roman" w:hAnsi="Times New Roman" w:cs="Times New Roman"/>
          <w:color w:val="353535"/>
          <w:sz w:val="24"/>
          <w:szCs w:val="23"/>
          <w:lang w:eastAsia="ru-RU"/>
        </w:rPr>
        <w:t xml:space="preserve"> 2017. – 500 с.</w:t>
      </w:r>
    </w:p>
    <w:p w14:paraId="0BC54914" w14:textId="77777777" w:rsidR="00930770" w:rsidRPr="00D024CD" w:rsidRDefault="00930770" w:rsidP="00AB4704">
      <w:pPr>
        <w:spacing w:line="240" w:lineRule="auto"/>
        <w:rPr>
          <w:rFonts w:ascii="Times New Roman" w:hAnsi="Times New Roman" w:cs="Times New Roman"/>
          <w:sz w:val="24"/>
        </w:rPr>
      </w:pPr>
    </w:p>
    <w:sectPr w:rsidR="00930770" w:rsidRPr="00D024CD" w:rsidSect="00A53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868763" w14:textId="77777777" w:rsidR="0043421B" w:rsidRDefault="0043421B" w:rsidP="001B3033">
      <w:pPr>
        <w:spacing w:after="0" w:line="240" w:lineRule="auto"/>
      </w:pPr>
      <w:r>
        <w:separator/>
      </w:r>
    </w:p>
  </w:endnote>
  <w:endnote w:type="continuationSeparator" w:id="0">
    <w:p w14:paraId="316B236A" w14:textId="77777777" w:rsidR="0043421B" w:rsidRDefault="0043421B" w:rsidP="001B3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F6B0EA" w14:textId="77777777" w:rsidR="0043421B" w:rsidRDefault="0043421B" w:rsidP="001B3033">
      <w:pPr>
        <w:spacing w:after="0" w:line="240" w:lineRule="auto"/>
      </w:pPr>
      <w:r>
        <w:separator/>
      </w:r>
    </w:p>
  </w:footnote>
  <w:footnote w:type="continuationSeparator" w:id="0">
    <w:p w14:paraId="3DEBF446" w14:textId="77777777" w:rsidR="0043421B" w:rsidRDefault="0043421B" w:rsidP="001B30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7C336C"/>
    <w:multiLevelType w:val="multilevel"/>
    <w:tmpl w:val="FB662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4C2249"/>
    <w:multiLevelType w:val="multilevel"/>
    <w:tmpl w:val="03B81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164"/>
    <w:rsid w:val="00156077"/>
    <w:rsid w:val="001B3033"/>
    <w:rsid w:val="001C3DF8"/>
    <w:rsid w:val="00390449"/>
    <w:rsid w:val="0043421B"/>
    <w:rsid w:val="00436FA6"/>
    <w:rsid w:val="00475078"/>
    <w:rsid w:val="005D5164"/>
    <w:rsid w:val="0080215E"/>
    <w:rsid w:val="00930770"/>
    <w:rsid w:val="00A53991"/>
    <w:rsid w:val="00AB4704"/>
    <w:rsid w:val="00AF6111"/>
    <w:rsid w:val="00BC27EA"/>
    <w:rsid w:val="00C82FFA"/>
    <w:rsid w:val="00D024CD"/>
    <w:rsid w:val="00F77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7978B"/>
  <w15:docId w15:val="{978FC692-3AC9-4928-BEA1-01CFA55D9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D51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D51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5D5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5164"/>
    <w:rPr>
      <w:b/>
      <w:bCs/>
    </w:rPr>
  </w:style>
  <w:style w:type="character" w:styleId="a5">
    <w:name w:val="Emphasis"/>
    <w:basedOn w:val="a0"/>
    <w:uiPriority w:val="20"/>
    <w:qFormat/>
    <w:rsid w:val="005D5164"/>
    <w:rPr>
      <w:i/>
      <w:iCs/>
    </w:rPr>
  </w:style>
  <w:style w:type="paragraph" w:styleId="a6">
    <w:name w:val="List Paragraph"/>
    <w:basedOn w:val="a"/>
    <w:uiPriority w:val="34"/>
    <w:qFormat/>
    <w:rsid w:val="004750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760FCE-0702-4108-95B6-568385B69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Постоева Елена Александровна</dc:creator>
  <cp:lastModifiedBy>Иванов Кирилл Евгеньевич</cp:lastModifiedBy>
  <cp:revision>2</cp:revision>
  <dcterms:created xsi:type="dcterms:W3CDTF">2020-11-18T07:10:00Z</dcterms:created>
  <dcterms:modified xsi:type="dcterms:W3CDTF">2020-11-18T07:10:00Z</dcterms:modified>
</cp:coreProperties>
</file>