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«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Фенологические исследования г. Барнаула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»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Удовиченко Ольга Андреевна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 xml:space="preserve">студентка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  <w:t xml:space="preserve">Алтайский государственный университет,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  <w:t>Институт географии, Барнаул, Россия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en-US"/>
        </w:rPr>
      </w:pP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</w:rPr>
        <w:t>E–mail:</w:t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  <w:t xml:space="preserve"> </w:t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en-US"/>
        </w:rPr>
        <w:fldChar w:fldCharType="begin"/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en-US"/>
        </w:rPr>
        <w:instrText xml:space="preserve"> HYPERLINK "mailto:olga2000703@gmail.com" </w:instrText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en-US"/>
        </w:rPr>
        <w:fldChar w:fldCharType="separate"/>
      </w:r>
      <w:r>
        <w:rPr>
          <w:rStyle w:val="8"/>
          <w:rFonts w:hint="default" w:ascii="Times New Roman" w:hAnsi="Times New Roman" w:eastAsia="Arial" w:cs="Times New Roman"/>
          <w:i/>
          <w:iCs/>
          <w:caps w:val="0"/>
          <w:color w:val="auto"/>
          <w:spacing w:val="0"/>
          <w:sz w:val="24"/>
          <w:szCs w:val="24"/>
          <w:lang w:val="en-US"/>
        </w:rPr>
        <w:t>olga2000703@gmail.com</w:t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en-US"/>
        </w:rPr>
        <w:fldChar w:fldCharType="end"/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</w:pP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  <w:t>Ненашева Галина Ильинична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</w:pP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  <w:t>Кандидат географических наук, доцент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  <w:t xml:space="preserve">Алтайский государственный университет,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  <w:t>Институт географии, Барнаул, Россия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</w:rPr>
        <w:t>E–mail</w:t>
      </w:r>
      <w:r>
        <w:rPr>
          <w:rStyle w:val="7"/>
          <w:rFonts w:hint="default" w:ascii="Times New Roman" w:hAnsi="Times New Roman" w:eastAsia="Arial" w:cs="Times New Roman"/>
          <w:caps w:val="0"/>
          <w:color w:val="auto"/>
          <w:spacing w:val="0"/>
          <w:sz w:val="24"/>
          <w:szCs w:val="24"/>
          <w:lang w:val="ru-RU"/>
        </w:rPr>
        <w:t xml:space="preserve">: </w:t>
      </w:r>
      <w:r>
        <w:rPr>
          <w:rFonts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</w:rPr>
        <w:instrText xml:space="preserve"> HYPERLINK "mailto:ngi_geo@mail.ru" </w:instrText>
      </w:r>
      <w:r>
        <w:rPr>
          <w:rFonts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</w:rPr>
        <w:fldChar w:fldCharType="separate"/>
      </w:r>
      <w:r>
        <w:rPr>
          <w:rStyle w:val="8"/>
          <w:rFonts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</w:rPr>
        <w:t>ngi_geo@mail.ru</w:t>
      </w:r>
      <w:r>
        <w:rPr>
          <w:rFonts w:ascii="Helvetica" w:hAnsi="Helvetica" w:eastAsia="Helvetica" w:cs="Helvetica"/>
          <w:i w:val="0"/>
          <w:caps w:val="0"/>
          <w:color w:val="auto"/>
          <w:spacing w:val="0"/>
          <w:sz w:val="21"/>
          <w:szCs w:val="21"/>
          <w:shd w:val="clear" w:fill="FFFFFF"/>
        </w:rPr>
        <w:fldChar w:fldCharType="end"/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i/>
          <w:iCs/>
          <w:color w:val="auto"/>
          <w:sz w:val="24"/>
          <w:szCs w:val="24"/>
          <w:lang w:val="ru-RU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65" w:firstLineChars="69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en-US" w:eastAsia="ru" w:bidi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Фенология как наука учитывает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систематизирует и изучает закономер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ности порядка и сроков наступления сезонных явлений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иными словами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ис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следует закономерности сезонного развития природы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en-US" w:eastAsia="ru" w:bidi="ru-RU"/>
        </w:rPr>
        <w:t xml:space="preserve">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65" w:firstLineChars="69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/>
          <w:lang w:val="ru" w:bidi="ru-RU"/>
        </w:rPr>
        <w:t>В настоящее время принято выделять общую</w:t>
      </w: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 w:val="0"/>
          <w:lang w:val="en-US" w:bidi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cs/>
          <w:lang w:val="ru" w:eastAsia="ru" w:bidi="ru-RU"/>
        </w:rPr>
        <w:t>изучает пространственно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cs w:val="0"/>
          <w:lang w:val="ru" w:eastAsia="ru" w:bidi="ar"/>
        </w:rPr>
        <w:t>-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cs/>
          <w:lang w:val="ru" w:eastAsia="ru" w:bidi="ru-RU"/>
        </w:rPr>
        <w:t>временные закономерности сезонного развития природных комплексов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cs w:val="0"/>
          <w:lang w:val="en-US" w:eastAsia="ru" w:bidi="ru-RU"/>
        </w:rPr>
        <w:t xml:space="preserve">. </w:t>
      </w: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/>
          <w:lang w:val="ru" w:bidi="ru-RU"/>
        </w:rPr>
        <w:t xml:space="preserve">частную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вносит свой вклад в экологические исследования описательного и экспериментального направлений</w:t>
      </w: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 w:val="0"/>
          <w:lang w:val="ru"/>
        </w:rPr>
        <w:t xml:space="preserve">, </w:t>
      </w: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/>
          <w:lang w:val="ru" w:bidi="ru-RU"/>
        </w:rPr>
        <w:t xml:space="preserve">научную </w:t>
      </w:r>
      <w:r>
        <w:rPr>
          <w:rStyle w:val="10"/>
          <w:rFonts w:hint="default" w:ascii="Times New Roman" w:hAnsi="Times New Roman" w:cs="Times New Roman"/>
          <w:b w:val="0"/>
          <w:bCs/>
          <w:color w:val="auto"/>
          <w:sz w:val="24"/>
          <w:szCs w:val="24"/>
          <w:cs w:val="0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опирается на общую и частную феноло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 xml:space="preserve">гию и непосредственно занимается изучением закономерностей сезонного развития природных комплексов на разных уровнях </w:t>
      </w:r>
      <w:r>
        <w:rPr>
          <w:rStyle w:val="10"/>
          <w:rFonts w:hint="default" w:ascii="Times New Roman" w:hAnsi="Times New Roman" w:cs="Times New Roman"/>
          <w:b w:val="0"/>
          <w:bCs/>
          <w:color w:val="000000"/>
          <w:sz w:val="24"/>
          <w:szCs w:val="24"/>
          <w:cs w:val="0"/>
          <w:lang w:val="ru"/>
        </w:rPr>
        <w:t xml:space="preserve"> </w:t>
      </w:r>
      <w:r>
        <w:rPr>
          <w:rStyle w:val="10"/>
          <w:rFonts w:hint="default" w:ascii="Times New Roman" w:hAnsi="Times New Roman" w:cs="Times New Roman"/>
          <w:b w:val="0"/>
          <w:bCs/>
          <w:color w:val="000000"/>
          <w:sz w:val="24"/>
          <w:szCs w:val="24"/>
          <w:cs/>
          <w:lang w:val="ru" w:bidi="ru-RU"/>
        </w:rPr>
        <w:t xml:space="preserve">и прикладную </w:t>
      </w:r>
      <w:r>
        <w:rPr>
          <w:rStyle w:val="10"/>
          <w:rFonts w:hint="default" w:ascii="Times New Roman" w:hAnsi="Times New Roman" w:cs="Times New Roman"/>
          <w:b w:val="0"/>
          <w:bCs/>
          <w:color w:val="000000"/>
          <w:sz w:val="24"/>
          <w:szCs w:val="24"/>
          <w:cs w:val="0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использует знания всех перечисленных дисциплин для практич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еского применения в разных областях народного хозяйства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en-US" w:eastAsia="ru" w:bidi="ru-RU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textAlignment w:val="baseline"/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en-US" w:eastAsia="ru" w:bidi="ru-RU"/>
        </w:rPr>
      </w:pP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 xml:space="preserve">Город Барнаул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—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административный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общественно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>-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культурный центр Алтайского края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расположен на юге Западно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>-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Сибир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>-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ской равнины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>,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 xml:space="preserve"> и занимает площадь в пределах го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softHyphen/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 xml:space="preserve">родской черты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— 321,75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км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>2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-RU"/>
        </w:rPr>
        <w:t>.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 xml:space="preserve">Рельеф территории города определяют основные геоморфологические структуры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-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Приобское плато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на котором расположен город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и ассиметричные долины рек Оби и Барнаулки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en-US" w:eastAsia="ru" w:bidi="ru-RU"/>
        </w:rPr>
        <w:t xml:space="preserve">.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Климат Барнаула резко континентальный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уме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softHyphen/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ренно увлажненный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отличается суровой зимой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сильными ветрами и метелями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весенними возвратами хо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softHyphen/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лодов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поздними весенними и ранними осенними заморозками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обилием сол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softHyphen/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нечного света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 xml:space="preserve">жарким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хотя и довольно ко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ru"/>
        </w:rPr>
        <w:softHyphen/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/>
          <w:lang w:val="ru" w:bidi="ru-RU"/>
        </w:rPr>
        <w:t>ротким летом</w:t>
      </w:r>
      <w:r>
        <w:rPr>
          <w:rFonts w:hint="default" w:ascii="Times New Roman" w:hAnsi="Times New Roman" w:cs="Times New Roman"/>
          <w:bCs/>
          <w:color w:val="auto"/>
          <w:spacing w:val="0"/>
          <w:sz w:val="24"/>
          <w:szCs w:val="24"/>
          <w:shd w:val="clear" w:fill="FFFFFF"/>
          <w:cs w:val="0"/>
          <w:lang w:val="en-US" w:bidi="ru-RU"/>
        </w:rPr>
        <w:t>.</w:t>
      </w:r>
      <w:r>
        <w:rPr>
          <w:rFonts w:hint="default" w:cs="Times New Roman"/>
          <w:bCs/>
          <w:color w:val="auto"/>
          <w:spacing w:val="0"/>
          <w:sz w:val="24"/>
          <w:szCs w:val="24"/>
          <w:shd w:val="clear" w:fill="FFFFFF"/>
          <w:cs w:val="0"/>
          <w:lang w:val="en-US" w:bidi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cs/>
          <w:lang w:val="ru" w:bidi="ru-RU"/>
        </w:rPr>
        <w:t>По территории города протекает реки Барнаулка и впадающая в нее Пивоварка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cs/>
          <w:lang w:val="ru" w:bidi="ru-RU"/>
        </w:rPr>
        <w:t>Барнаулка сбрасывает свои воды в реку Обь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fill="FFFFFF"/>
          <w:cs w:val="0"/>
          <w:lang w:val="ru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" w:eastAsia="ru" w:bidi="ar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/>
          <w:lang w:val="ru" w:eastAsia="ru" w:bidi="ru-RU"/>
        </w:rPr>
        <w:t>В крае встречаются почти все известные типы почв умеренного пояса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cs w:val="0"/>
          <w:lang w:val="en-US" w:eastAsia="ru" w:bidi="ru-RU"/>
        </w:rPr>
        <w:t xml:space="preserve">.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65" w:firstLineChars="69"/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Сезоны в фенологии соответствуют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временам года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с той разницей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что начало и окончание сезона определяется из наблюдений за природой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а не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календарем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-RU" w:eastAsia="ru" w:bidi="ar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Наблюдение за сезонными изменениями фенологи производят на ос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нове заметных природных явлений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en-US" w:eastAsia="ru" w:bidi="ru-RU"/>
        </w:rPr>
        <w:t xml:space="preserve"> - феноиндикаторов.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в каждом сезоне выделяют более короткие периоды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 xml:space="preserve"> —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фенологические фазы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.</w:t>
      </w:r>
    </w:p>
    <w:p>
      <w:pPr>
        <w:pStyle w:val="5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165" w:firstLineChars="69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en-US" w:eastAsia="ru" w:bidi="ar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/>
          <w:lang w:val="ru" w:bidi="ru-RU"/>
        </w:rPr>
        <w:t xml:space="preserve">По данным среднесуточных температур воздуха за период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 w:val="0"/>
          <w:lang w:val="ru"/>
        </w:rPr>
        <w:t xml:space="preserve">2019-2020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/>
          <w:lang w:val="ru" w:bidi="ru-RU"/>
        </w:rPr>
        <w:t>гг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/>
          <w:lang w:val="ru" w:bidi="ru-RU"/>
        </w:rPr>
        <w:t>Составлена таблица смены фаз сезонов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/>
          <w:lang w:val="ru" w:bidi="ru-RU"/>
        </w:rPr>
        <w:t>показывающая дату наступления той или иной фазы и ее продолжительность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cs w:val="0"/>
          <w:lang w:val="ru"/>
        </w:rPr>
        <w:t>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65" w:firstLineChars="69"/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Весенний сезон состоит из четырёх подсезонов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en-US" w:eastAsia="ru" w:bidi="ru-RU"/>
        </w:rPr>
        <w:t xml:space="preserve">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Летний сезон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lang w:val="ru" w:eastAsia="ru" w:bidi="ar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cs/>
          <w:lang w:val="ru" w:eastAsia="ru" w:bidi="ru-RU"/>
        </w:rPr>
        <w:t>распадается на три периода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cs w:val="0"/>
          <w:lang w:val="ru" w:eastAsia="ru" w:bidi="ar"/>
        </w:rPr>
        <w:t xml:space="preserve">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cs/>
          <w:lang w:val="ru" w:eastAsia="ru" w:bidi="ru-RU"/>
        </w:rPr>
        <w:t>начало лета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fill="FFFFFF"/>
          <w:cs/>
          <w:lang w:val="ru" w:eastAsia="ru" w:bidi="ru-RU"/>
        </w:rPr>
        <w:t>полное лето и спад лета</w:t>
      </w:r>
      <w:r>
        <w:rPr>
          <w:rFonts w:hint="default" w:eastAsia="Times New Roman" w:cs="Times New Roman"/>
          <w:color w:val="000000"/>
          <w:sz w:val="24"/>
          <w:szCs w:val="24"/>
          <w:shd w:val="clear" w:fill="FFFFFF"/>
          <w:cs w:val="0"/>
          <w:lang w:val="en-US" w:eastAsia="ru" w:bidi="ru-RU"/>
        </w:rPr>
        <w:t xml:space="preserve">. </w:t>
      </w:r>
      <w:r>
        <w:rPr>
          <w:rFonts w:hint="default" w:eastAsia="Times New Roman" w:cs="Times New Roman"/>
          <w:sz w:val="24"/>
          <w:szCs w:val="24"/>
          <w:shd w:val="clear" w:fill="FFFFFF"/>
          <w:cs w:val="0"/>
          <w:lang w:val="ru" w:eastAsia="ru" w:bidi="ru-RU"/>
        </w:rPr>
        <w:t>Осень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/>
          <w:lang w:val="ru" w:eastAsia="ru" w:bidi="ru-RU"/>
        </w:rPr>
        <w:t xml:space="preserve"> распадается на четыре периода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 w:val="0"/>
          <w:lang w:val="ru" w:eastAsia="ru" w:bidi="ar"/>
        </w:rPr>
        <w:t xml:space="preserve">: 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/>
          <w:lang w:val="ru" w:eastAsia="ru" w:bidi="ru-RU"/>
        </w:rPr>
        <w:t>начало осени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/>
          <w:lang w:val="ru" w:eastAsia="ru" w:bidi="ru-RU"/>
        </w:rPr>
        <w:t>золотая осень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/>
          <w:lang w:val="ru" w:eastAsia="ru" w:bidi="ru-RU"/>
        </w:rPr>
        <w:t>глубокая осень и предзимье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cs w:val="0"/>
          <w:lang w:val="ru" w:eastAsia="ru" w:bidi="ar"/>
        </w:rPr>
        <w:t>.</w:t>
      </w:r>
      <w:r>
        <w:rPr>
          <w:rFonts w:hint="default" w:eastAsia="Times New Roman" w:cs="Times New Roman"/>
          <w:sz w:val="24"/>
          <w:szCs w:val="24"/>
          <w:shd w:val="clear" w:fill="FFFFFF"/>
          <w:cs w:val="0"/>
          <w:lang w:val="ru-RU" w:eastAsia="ru" w:bidi="ar"/>
        </w:rPr>
        <w:t xml:space="preserve"> </w:t>
      </w:r>
      <w:r>
        <w:rPr>
          <w:rFonts w:hint="default" w:eastAsia="Times New Roman" w:cs="Times New Roman"/>
          <w:color w:val="000000"/>
          <w:sz w:val="24"/>
          <w:szCs w:val="24"/>
          <w:cs w:val="0"/>
          <w:lang w:val="ru" w:eastAsia="ru" w:bidi="ru-RU"/>
        </w:rPr>
        <w:t>Зимний</w:t>
      </w:r>
      <w:r>
        <w:rPr>
          <w:rFonts w:hint="default" w:eastAsia="Times New Roman" w:cs="Times New Roman"/>
          <w:color w:val="000000"/>
          <w:sz w:val="24"/>
          <w:szCs w:val="24"/>
          <w:cs w:val="0"/>
          <w:lang w:val="en-US" w:eastAsia="ru" w:bidi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сезон фенологи условно делят на три подсезона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 xml:space="preserve"> -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первозимье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/>
          <w:lang w:val="ru" w:eastAsia="ru" w:bidi="ru-RU"/>
        </w:rPr>
        <w:t>ренную зиму и перелом зимы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cs w:val="0"/>
          <w:lang w:val="ru" w:eastAsia="ru" w:bidi="a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165" w:firstLineChars="69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Фенологические наблюдения имеют важное значение для многих от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раслей народного хозяйства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Сроки зацветания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плодоношения дикорастущих растений необходимо знать животноводам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а также сборщикам лекарствен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ного сырья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Установление санного пути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вскрытие рек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наступление весен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softHyphen/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него паводка нужны для дорожного дела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cs/>
          <w:lang w:val="ru" w:eastAsia="ru" w:bidi="ru-RU"/>
        </w:rPr>
        <w:t>водного транспорта</w:t>
      </w:r>
      <w:r>
        <w:rPr>
          <w:rFonts w:hint="default" w:ascii="Times New Roman" w:hAnsi="Times New Roman" w:eastAsia="Times New Roman" w:cs="Times New Roman"/>
          <w:sz w:val="24"/>
          <w:szCs w:val="24"/>
          <w:cs w:val="0"/>
          <w:lang w:val="ru" w:eastAsia="ru" w:bidi="ar"/>
        </w:rPr>
        <w:t>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ru"/>
        </w:rPr>
      </w:pPr>
      <w:r>
        <w:rPr>
          <w:rFonts w:hint="default" w:cs="Times New Roman"/>
          <w:color w:val="000000"/>
          <w:sz w:val="24"/>
          <w:szCs w:val="24"/>
          <w:cs w:val="0"/>
          <w:lang w:val="ru" w:bidi="ru-RU"/>
        </w:rPr>
        <w:t>В</w:t>
      </w:r>
      <w:r>
        <w:rPr>
          <w:rFonts w:hint="default" w:cs="Times New Roman"/>
          <w:color w:val="000000"/>
          <w:sz w:val="24"/>
          <w:szCs w:val="24"/>
          <w:cs w:val="0"/>
          <w:lang w:val="en-US" w:bidi="ru-RU"/>
        </w:rPr>
        <w:t xml:space="preserve"> ходе исследования мы смогли выяснить, что в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XVIII 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>в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>зародилась научная фенология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 xml:space="preserve">Накопленные к концу 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XIX 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>в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  <w:cs/>
          <w:lang w:val="ru" w:bidi="ru-RU"/>
        </w:rPr>
        <w:t>материалы фенологических наблюдений позволили приступить к установлению ряда фенологических закономерностей</w:t>
      </w:r>
      <w:r>
        <w:rPr>
          <w:rFonts w:hint="default" w:ascii="Times New Roman" w:hAnsi="Times New Roman" w:cs="Times New Roman"/>
          <w:color w:val="000000"/>
          <w:sz w:val="24"/>
          <w:szCs w:val="24"/>
          <w:cs w:val="0"/>
          <w:lang w:val="ru"/>
        </w:rPr>
        <w:t xml:space="preserve">.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cs/>
          <w:lang w:val="ru" w:bidi="ru-RU"/>
        </w:rPr>
        <w:t xml:space="preserve">Весь комплекс сезонных явлений изучает фенология </w:t>
      </w:r>
      <w:r>
        <w:rPr>
          <w:rFonts w:hint="default" w:ascii="Times New Roman" w:hAnsi="Times New Roman" w:cs="Times New Roman"/>
          <w:sz w:val="24"/>
          <w:szCs w:val="24"/>
          <w:cs w:val="0"/>
          <w:lang w:val="ru"/>
        </w:rPr>
        <w:t xml:space="preserve">– </w:t>
      </w:r>
      <w:r>
        <w:rPr>
          <w:rFonts w:hint="default" w:ascii="Times New Roman" w:hAnsi="Times New Roman" w:cs="Times New Roman"/>
          <w:sz w:val="24"/>
          <w:szCs w:val="24"/>
          <w:cs/>
          <w:lang w:val="ru" w:bidi="ru-RU"/>
        </w:rPr>
        <w:t>наука о явле</w:t>
      </w:r>
      <w:r>
        <w:rPr>
          <w:rFonts w:hint="default" w:ascii="Times New Roman" w:hAnsi="Times New Roman" w:cs="Times New Roman"/>
          <w:sz w:val="24"/>
          <w:szCs w:val="24"/>
          <w:cs w:val="0"/>
          <w:lang w:val="ru"/>
        </w:rPr>
        <w:softHyphen/>
      </w:r>
      <w:r>
        <w:rPr>
          <w:rFonts w:hint="default" w:ascii="Times New Roman" w:hAnsi="Times New Roman" w:cs="Times New Roman"/>
          <w:sz w:val="24"/>
          <w:szCs w:val="24"/>
          <w:cs/>
          <w:lang w:val="ru" w:bidi="ru-RU"/>
        </w:rPr>
        <w:t>ниях</w:t>
      </w:r>
      <w:r>
        <w:rPr>
          <w:rFonts w:hint="default" w:ascii="Times New Roman" w:hAnsi="Times New Roman" w:cs="Times New Roman"/>
          <w:sz w:val="24"/>
          <w:szCs w:val="24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cs/>
          <w:lang w:val="ru" w:bidi="ru-RU"/>
        </w:rPr>
        <w:t>учитывающая</w:t>
      </w:r>
      <w:r>
        <w:rPr>
          <w:rFonts w:hint="default" w:ascii="Times New Roman" w:hAnsi="Times New Roman" w:cs="Times New Roman"/>
          <w:sz w:val="24"/>
          <w:szCs w:val="24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cs/>
          <w:lang w:val="ru" w:bidi="ru-RU"/>
        </w:rPr>
        <w:t>систематизирующая закономерности порядков и сроков наступления сезонных явлений</w:t>
      </w:r>
      <w:r>
        <w:rPr>
          <w:rFonts w:hint="default" w:ascii="Times New Roman" w:hAnsi="Times New Roman" w:cs="Times New Roman"/>
          <w:sz w:val="24"/>
          <w:szCs w:val="24"/>
          <w:cs w:val="0"/>
          <w:lang w:val="ru"/>
        </w:rPr>
        <w:t xml:space="preserve">. </w:t>
      </w:r>
    </w:p>
    <w:p>
      <w:pPr>
        <w:pStyle w:val="5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Физико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>-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географическая характеристика г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Барнаула показывает тесную связь всех компонентов живой и неживой природы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Их сочетание характеризует процессы их взаимодействия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а также воздействия природных условий на живые организмы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/>
          <w:lang w:val="ru" w:bidi="ru-RU"/>
        </w:rPr>
        <w:t>влияние климатических и метеорологических условий на биогеоценозы в целом и их компоненты в частности</w:t>
      </w:r>
      <w:r>
        <w:rPr>
          <w:rFonts w:hint="default" w:ascii="Times New Roman" w:hAnsi="Times New Roman" w:cs="Times New Roman"/>
          <w:sz w:val="24"/>
          <w:szCs w:val="24"/>
          <w:shd w:val="clear" w:fill="FFFFFF"/>
          <w:cs w:val="0"/>
          <w:lang w:val="ru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Фенология как наука имеет большое значение для человека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.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По наблюдениям получены результаты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 xml:space="preserve">Составлен календарь наступления фенофаз за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2019-2020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 xml:space="preserve">год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(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 xml:space="preserve">всего таких фаз выявлено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14),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отражающий соответственно даты наступления фаз и их длительность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Составлены графики температуры воздуха по месяцам в каждом сезоне года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,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характеризующие максимальные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,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минимальные и средние температуры воздуха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В фенофазах выявлены различные феноиндикаторы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,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характерные для данного сезона года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 xml:space="preserve">Проведен сравнительный анализ по некоторым фазам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2019-2020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гг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 xml:space="preserve">,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в результате чего выявлена разница в их наступлении в зависимости от колебания температур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Выявлена взаимосвязь явлений природы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both"/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Классическим методом фенологических наблюдений являются визу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softHyphen/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/>
          <w:lang w:val="ru" w:eastAsia="zh-CN" w:bidi="ru-RU"/>
        </w:rPr>
        <w:t>альные наблюдения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6" w:firstLineChars="69"/>
        <w:jc w:val="center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cs w:val="0"/>
          <w:lang w:val="ru-RU" w:eastAsia="zh-CN" w:bidi="ar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cs w:val="0"/>
          <w:lang w:val="ru-RU" w:eastAsia="zh-CN" w:bidi="ar"/>
        </w:rPr>
        <w:t>Литература</w:t>
      </w:r>
    </w:p>
    <w:bookmarkEnd w:id="0"/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Аксенова Н.А. Фенологические наблюдения / Н.А. Аксенова // Био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логия в школе. – 1994. - №2.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58" w:firstLineChars="69"/>
        <w:jc w:val="both"/>
        <w:rPr>
          <w:color w:val="000000"/>
          <w:sz w:val="24"/>
          <w:szCs w:val="24"/>
        </w:rPr>
      </w:pPr>
      <w:r>
        <w:rPr>
          <w:bCs/>
          <w:color w:val="1F2021"/>
          <w:spacing w:val="-5"/>
          <w:sz w:val="24"/>
          <w:szCs w:val="24"/>
        </w:rPr>
        <w:t>Астахова Т.В, Сперанская Н.Ю., Терехина Т.А. Особенности расти</w:t>
      </w:r>
      <w:r>
        <w:rPr>
          <w:bCs/>
          <w:color w:val="1F2021"/>
          <w:spacing w:val="-5"/>
          <w:sz w:val="24"/>
          <w:szCs w:val="24"/>
        </w:rPr>
        <w:softHyphen/>
      </w:r>
      <w:r>
        <w:rPr>
          <w:bCs/>
          <w:color w:val="1F2021"/>
          <w:spacing w:val="-5"/>
          <w:sz w:val="24"/>
          <w:szCs w:val="24"/>
        </w:rPr>
        <w:t>тельного покрова г. Барнаула /</w:t>
      </w:r>
      <w:r>
        <w:rPr>
          <w:rStyle w:val="8"/>
          <w:color w:val="1F2021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"http://naukarus.com/j/problemy-regionalnoy-ekologii"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8"/>
          <w:color w:val="000000"/>
          <w:spacing w:val="-7"/>
          <w:sz w:val="24"/>
          <w:szCs w:val="24"/>
          <w:u w:val="none"/>
        </w:rPr>
        <w:t>Проблемы региональной экологии</w:t>
      </w:r>
      <w:r>
        <w:rPr>
          <w:color w:val="000000"/>
          <w:sz w:val="24"/>
          <w:szCs w:val="24"/>
        </w:rPr>
        <w:fldChar w:fldCharType="end"/>
      </w:r>
      <w:r>
        <w:rPr>
          <w:bCs/>
          <w:color w:val="000000"/>
          <w:spacing w:val="-5"/>
          <w:sz w:val="24"/>
          <w:szCs w:val="24"/>
        </w:rPr>
        <w:t>-</w:t>
      </w:r>
      <w:r>
        <w:rPr>
          <w:bCs/>
          <w:spacing w:val="-5"/>
          <w:sz w:val="24"/>
          <w:szCs w:val="24"/>
        </w:rPr>
        <w:t>2007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"https://ru.wikipedia.org/wiki/%D0%91%D0%BE%D0%B3%D0%B4%D0%B0%D0%BD%D0%BE%D0%B2,_%D0%9F%D1%91%D1%82%D1%80_%D0%9B%D1%83%D0%BA%D0%B8%D1%87" \o "Богданов, Пётр Лукич" </w:instrText>
      </w:r>
      <w:r>
        <w:rPr>
          <w:sz w:val="24"/>
          <w:szCs w:val="24"/>
        </w:rPr>
        <w:fldChar w:fldCharType="separate"/>
      </w:r>
      <w:r>
        <w:rPr>
          <w:rStyle w:val="22"/>
          <w:rFonts w:eastAsia="Arial"/>
          <w:color w:val="000000"/>
          <w:sz w:val="24"/>
          <w:szCs w:val="24"/>
          <w:u w:val="none"/>
        </w:rPr>
        <w:t xml:space="preserve">Богданов </w:t>
      </w:r>
      <w:r>
        <w:rPr>
          <w:rStyle w:val="22"/>
          <w:rFonts w:eastAsia="Arial"/>
          <w:i/>
          <w:iCs/>
          <w:color w:val="000000"/>
          <w:sz w:val="24"/>
          <w:szCs w:val="24"/>
          <w:u w:val="none"/>
        </w:rPr>
        <w:t>П. Л</w:t>
      </w:r>
      <w:r>
        <w:rPr>
          <w:rStyle w:val="22"/>
          <w:rFonts w:eastAsia="Arial"/>
          <w:i/>
          <w:iCs/>
          <w:color w:val="000000"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>
        <w:rPr>
          <w:rFonts w:eastAsia="Arial"/>
          <w:color w:val="000000"/>
          <w:sz w:val="24"/>
          <w:szCs w:val="24"/>
        </w:rPr>
        <w:t xml:space="preserve"> Жизнь и деятельность В. Н. Сукачева // Проблемы геоботаники и биологии древесных растений, Л., 1969,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Батманов. В.А. Заметки по теории фенологических наблюдений // Ритмы природы Сибири и Дальнего Востока. Ч.1. – Иркутск: Сибирское книжное изд-во. 1967.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Елькина Н. А., Марковская Е. Ф. Динамика состава пыльцевого спектра воздушной среды в период вегетации растений // Бюл. Моск. О-ва Испытателей Природы. Отд. Биол.– 2008.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Калесник С. В., Фенология и география, в кн.: Труды фенологического совещания, Л., 1960; Шнелле Ф., фенология растений, пер. с нем., Л., 1961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sz w:val="24"/>
          <w:szCs w:val="24"/>
        </w:rPr>
        <w:t>Леунова В.М., Токарев П.И. Автоматизация палинологических ис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следований // Актуальные проблемы палинологии на рубеже третьего ты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сячелетия. Тез. докл. IX Всерос. палинологической конф. М.:ИГиРГИ. 1999.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Ненашева, Г.И. Аэропалинологический мониторинг аллергенных растений города Барнаула / Г.И. Ненашева; Ин-т водн. и экол. проблем СО РАН. – Новосибирск: СО РАН, 2013. 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(В.П. Олешко, В.В. Яковлев, Е.Р. Шукис, 2005; Государственный доклад…, 2011).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Попов Н. В. Фенологические наблюдения в школе. М., Наука, 1953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165" w:firstLineChars="69"/>
        <w:jc w:val="both"/>
        <w:rPr>
          <w:sz w:val="24"/>
          <w:szCs w:val="24"/>
        </w:rPr>
      </w:pPr>
      <w:r>
        <w:rPr>
          <w:sz w:val="24"/>
          <w:szCs w:val="24"/>
        </w:rPr>
        <w:t>Рудая Н.А. Палинологический анализ: Учебно-методическое посо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бие. - Новосибирск: Новосибирский государственный университет, Инcтитут археологии и этнографии СО РАН, 2010. - 48 с.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65" w:firstLineChars="69"/>
        <w:jc w:val="center"/>
        <w:rPr>
          <w:rFonts w:hint="default" w:ascii="Times New Roman" w:hAnsi="Times New Roman" w:eastAsia="Times New Roman" w:cs="Times New Roman"/>
          <w:kern w:val="0"/>
          <w:sz w:val="24"/>
          <w:szCs w:val="24"/>
          <w:cs w:val="0"/>
          <w:lang w:val="ru-RU" w:eastAsia="zh-CN" w:bidi="ar"/>
        </w:rPr>
      </w:pPr>
    </w:p>
    <w:sectPr>
      <w:pgSz w:w="11906" w:h="16838"/>
      <w:pgMar w:top="1134" w:right="1361" w:bottom="1134" w:left="1361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3916"/>
    <w:multiLevelType w:val="multilevel"/>
    <w:tmpl w:val="118E39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6D"/>
    <w:rsid w:val="00113C78"/>
    <w:rsid w:val="001474C8"/>
    <w:rsid w:val="00226414"/>
    <w:rsid w:val="002529A4"/>
    <w:rsid w:val="002F7C6F"/>
    <w:rsid w:val="00525646"/>
    <w:rsid w:val="00567500"/>
    <w:rsid w:val="005D51F9"/>
    <w:rsid w:val="0066545F"/>
    <w:rsid w:val="006A05EA"/>
    <w:rsid w:val="006F5C4B"/>
    <w:rsid w:val="0073006D"/>
    <w:rsid w:val="007D1F9F"/>
    <w:rsid w:val="00835DC5"/>
    <w:rsid w:val="00837A72"/>
    <w:rsid w:val="00935B05"/>
    <w:rsid w:val="00956CA1"/>
    <w:rsid w:val="00A36C07"/>
    <w:rsid w:val="00A70A3E"/>
    <w:rsid w:val="00AB6E82"/>
    <w:rsid w:val="00AE5B7E"/>
    <w:rsid w:val="00B35BB6"/>
    <w:rsid w:val="00B700A9"/>
    <w:rsid w:val="00C62478"/>
    <w:rsid w:val="00D10704"/>
    <w:rsid w:val="00DD4C17"/>
    <w:rsid w:val="00DF2C3D"/>
    <w:rsid w:val="00E34217"/>
    <w:rsid w:val="00EB4139"/>
    <w:rsid w:val="00F03DB0"/>
    <w:rsid w:val="0423431B"/>
    <w:rsid w:val="087B0BB9"/>
    <w:rsid w:val="095D40D6"/>
    <w:rsid w:val="10C074C0"/>
    <w:rsid w:val="16364F19"/>
    <w:rsid w:val="22613FDD"/>
    <w:rsid w:val="25E16EBD"/>
    <w:rsid w:val="2CA13493"/>
    <w:rsid w:val="2ECE4CC0"/>
    <w:rsid w:val="34DD7EC8"/>
    <w:rsid w:val="479B7329"/>
    <w:rsid w:val="570F3C26"/>
    <w:rsid w:val="5A0146B3"/>
    <w:rsid w:val="5AF8459C"/>
    <w:rsid w:val="5CD45474"/>
    <w:rsid w:val="60100D57"/>
    <w:rsid w:val="60466CB9"/>
    <w:rsid w:val="66976086"/>
    <w:rsid w:val="6BEF5CAD"/>
    <w:rsid w:val="6BFD02FF"/>
    <w:rsid w:val="71661D46"/>
    <w:rsid w:val="716A4BA4"/>
    <w:rsid w:val="729D0E5A"/>
    <w:rsid w:val="757A2A38"/>
    <w:rsid w:val="776B7D92"/>
    <w:rsid w:val="7A55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7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3">
    <w:name w:val="heading 3"/>
    <w:basedOn w:val="1"/>
    <w:next w:val="1"/>
    <w:link w:val="18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99"/>
    <w:pPr>
      <w:tabs>
        <w:tab w:val="center" w:pos="4677"/>
        <w:tab w:val="right" w:pos="9355"/>
      </w:tabs>
      <w:spacing w:line="240" w:lineRule="auto"/>
    </w:pPr>
    <w:rPr>
      <w:rFonts w:eastAsiaTheme="minorEastAsia"/>
      <w:sz w:val="20"/>
      <w:szCs w:val="20"/>
      <w:lang w:val="en-US" w:eastAsia="zh-CN"/>
    </w:rPr>
  </w:style>
  <w:style w:type="paragraph" w:styleId="5">
    <w:name w:val="Normal (Web)"/>
    <w:qFormat/>
    <w:uiPriority w:val="0"/>
    <w:pPr>
      <w:spacing w:beforeAutospacing="1" w:after="160" w:afterAutospacing="1" w:line="360" w:lineRule="auto"/>
      <w:ind w:firstLine="709"/>
      <w:jc w:val="both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7">
    <w:name w:val="Emphasis"/>
    <w:basedOn w:val="6"/>
    <w:qFormat/>
    <w:uiPriority w:val="0"/>
    <w:rPr>
      <w:i/>
      <w:iCs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styleId="9">
    <w:name w:val="page number"/>
    <w:basedOn w:val="6"/>
    <w:qFormat/>
    <w:uiPriority w:val="0"/>
  </w:style>
  <w:style w:type="character" w:styleId="10">
    <w:name w:val="Strong"/>
    <w:basedOn w:val="6"/>
    <w:qFormat/>
    <w:uiPriority w:val="22"/>
    <w:rPr>
      <w:b/>
      <w:bCs/>
    </w:rPr>
  </w:style>
  <w:style w:type="character" w:customStyle="1" w:styleId="12">
    <w:name w:val="Нижний колонтитул Знак"/>
    <w:basedOn w:val="6"/>
    <w:link w:val="4"/>
    <w:qFormat/>
    <w:uiPriority w:val="99"/>
    <w:rPr>
      <w:rFonts w:eastAsiaTheme="minorEastAsia"/>
      <w:sz w:val="20"/>
      <w:szCs w:val="20"/>
      <w:lang w:val="en-US" w:eastAsia="zh-CN"/>
    </w:rPr>
  </w:style>
  <w:style w:type="paragraph" w:styleId="13">
    <w:name w:val="List Paragraph"/>
    <w:basedOn w:val="1"/>
    <w:qFormat/>
    <w:uiPriority w:val="34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Normal1"/>
    <w:qFormat/>
    <w:uiPriority w:val="0"/>
    <w:pPr>
      <w:spacing w:before="100" w:beforeAutospacing="1" w:after="100" w:afterAutospacing="1" w:line="256" w:lineRule="auto"/>
    </w:pPr>
    <w:rPr>
      <w:rFonts w:ascii="Calibri" w:hAnsi="Calibri" w:eastAsia="SimSun" w:cs="Times New Roman"/>
      <w:sz w:val="24"/>
      <w:szCs w:val="24"/>
      <w:lang w:val="ru-RU" w:eastAsia="ru-RU" w:bidi="ar-SA"/>
    </w:rPr>
  </w:style>
  <w:style w:type="paragraph" w:customStyle="1" w:styleId="15">
    <w:name w:val="Normal (Web)1"/>
    <w:basedOn w:val="1"/>
    <w:qFormat/>
    <w:uiPriority w:val="0"/>
    <w:pPr>
      <w:spacing w:before="100" w:beforeAutospacing="1" w:after="100" w:afterAutospacing="1" w:line="256" w:lineRule="auto"/>
      <w:ind w:firstLine="0"/>
      <w:jc w:val="left"/>
    </w:pPr>
    <w:rPr>
      <w:rFonts w:ascii="Times New Roman" w:hAnsi="Times New Roman" w:eastAsia="SimSun" w:cs="Times New Roman"/>
      <w:sz w:val="24"/>
      <w:szCs w:val="24"/>
      <w:lang w:eastAsia="ru-RU"/>
    </w:rPr>
  </w:style>
  <w:style w:type="table" w:customStyle="1" w:styleId="16">
    <w:name w:val="Обычная таблица1"/>
    <w:semiHidden/>
    <w:qFormat/>
    <w:uiPriority w:val="0"/>
    <w:pPr>
      <w:spacing w:after="0"/>
    </w:pPr>
    <w:tblPr>
      <w:tblLayout w:type="fixed"/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17">
    <w:name w:val="Заголовок 2 Знак"/>
    <w:basedOn w:val="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en-US"/>
    </w:rPr>
  </w:style>
  <w:style w:type="character" w:customStyle="1" w:styleId="18">
    <w:name w:val="Заголовок 3 Знак"/>
    <w:basedOn w:val="6"/>
    <w:link w:val="3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  <w:lang w:eastAsia="en-US"/>
    </w:rPr>
  </w:style>
  <w:style w:type="table" w:customStyle="1" w:styleId="19">
    <w:name w:val="Обычная таблица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20">
    <w:name w:val="Default"/>
    <w:qFormat/>
    <w:uiPriority w:val="0"/>
    <w:pPr>
      <w:keepNext w:val="0"/>
      <w:keepLines w:val="0"/>
      <w:widowControl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color w:val="000000"/>
      <w:kern w:val="0"/>
      <w:sz w:val="24"/>
      <w:szCs w:val="24"/>
      <w:lang w:val="en-US" w:eastAsia="zh-CN" w:bidi="ar"/>
    </w:rPr>
  </w:style>
  <w:style w:type="character" w:customStyle="1" w:styleId="21">
    <w:name w:val="Normal (Web)1 Знак"/>
    <w:qFormat/>
    <w:uiPriority w:val="0"/>
    <w:rPr>
      <w:rFonts w:hint="eastAsia" w:ascii="SimSun" w:hAnsi="SimSun" w:eastAsia="SimSun" w:cs="SimSun"/>
      <w:sz w:val="24"/>
      <w:szCs w:val="24"/>
      <w:lang w:val="ru" w:eastAsia="ru" w:bidi="ar"/>
    </w:rPr>
  </w:style>
  <w:style w:type="character" w:customStyle="1" w:styleId="22">
    <w:name w:val="17"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1264</Words>
  <Characters>7211</Characters>
  <Lines>60</Lines>
  <Paragraphs>16</Paragraphs>
  <TotalTime>0</TotalTime>
  <ScaleCrop>false</ScaleCrop>
  <LinksUpToDate>false</LinksUpToDate>
  <CharactersWithSpaces>8459</CharactersWithSpaces>
  <Application>WPS Office_11.2.0.8342_F1E327BC-269C-435d-A152-05C5408002CA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2018-12-01T12:40:00Z</dcterms:created>
  <dc:creator>Оля</dc:creator>
  <cp:lastModifiedBy>Ольга</cp:lastModifiedBy>
  <dcterms:modified xsi:type="dcterms:W3CDTF">2020-11-20T16:15:47Z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