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8688ADD" w:rsidR="00DB562D" w:rsidRDefault="00E40C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Конституциональная венозная недостаточность как фактор риска церебрального</w:t>
      </w:r>
      <w:r w:rsidR="00A870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венозного тромбоза.</w:t>
      </w:r>
    </w:p>
    <w:p w14:paraId="00000002" w14:textId="5223F986" w:rsidR="00DB562D" w:rsidRPr="00876EEB" w:rsidRDefault="00876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Ситникова А</w:t>
      </w:r>
      <w:r w:rsidR="006C70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И.</w:t>
      </w:r>
      <w:r w:rsidR="006C70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</w:t>
      </w:r>
      <w:r w:rsidR="006C70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perscript"/>
        </w:rPr>
        <w:t>1</w:t>
      </w:r>
      <w:r w:rsidR="006C70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Белов Д</w:t>
      </w:r>
      <w:r w:rsidR="006C70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</w:t>
      </w:r>
      <w:r w:rsidR="006C70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</w:t>
      </w:r>
      <w:r w:rsidR="006C70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perscript"/>
        </w:rPr>
        <w:t>2</w:t>
      </w:r>
      <w:r w:rsidR="006C70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6E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Белова Л.А., Машин В.В.</w:t>
      </w:r>
    </w:p>
    <w:p w14:paraId="00000003" w14:textId="33C049DE" w:rsidR="00DB562D" w:rsidRDefault="00876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Аспирант</w:t>
      </w:r>
    </w:p>
    <w:p w14:paraId="00000004" w14:textId="224B2546" w:rsidR="00DB562D" w:rsidRDefault="006C70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1</w:t>
      </w:r>
      <w:r w:rsidR="00876EEB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</w:t>
      </w:r>
      <w:r w:rsidR="00876E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Ульяновский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государственный университет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 </w:t>
      </w:r>
    </w:p>
    <w:p w14:paraId="00000005" w14:textId="2C300770" w:rsidR="00DB562D" w:rsidRDefault="00876E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медицинский факультет, Ульяновск</w:t>
      </w:r>
      <w:r w:rsidR="006C70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Россия</w:t>
      </w:r>
    </w:p>
    <w:p w14:paraId="00000008" w14:textId="04730A0E" w:rsidR="00DB562D" w:rsidRDefault="006C70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E–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hyperlink r:id="rId5" w:history="1">
        <w:r w:rsidR="00876EEB" w:rsidRPr="001A4F9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epishevanastia</w:t>
        </w:r>
        <w:r w:rsidR="00876EEB" w:rsidRPr="001A4F9D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@</w:t>
        </w:r>
        <w:r w:rsidR="00876EEB" w:rsidRPr="001A4F9D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rambler</w:t>
        </w:r>
        <w:r w:rsidR="00876EEB" w:rsidRPr="001A4F9D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="00876EEB" w:rsidRPr="001A4F9D">
          <w:rPr>
            <w:rStyle w:val="a5"/>
            <w:rFonts w:ascii="Times New Roman" w:eastAsia="Times New Roman" w:hAnsi="Times New Roman" w:cs="Times New Roman"/>
            <w:i/>
            <w:sz w:val="24"/>
            <w:szCs w:val="24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66EC7036" w14:textId="77777777" w:rsidR="00D971F0" w:rsidRPr="00D971F0" w:rsidRDefault="00D971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</w:p>
    <w:p w14:paraId="51F5C8B9" w14:textId="7A17EF91" w:rsidR="00730085" w:rsidRDefault="00656893" w:rsidP="00BA4A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893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статье описаны  основные факторы риска развития церебральных венозных тромбозов</w:t>
      </w:r>
      <w:r w:rsid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(ЦВТ)</w:t>
      </w:r>
      <w:r w:rsidR="00E40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влияние отдельных факторов (</w:t>
      </w:r>
      <w:r w:rsid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конституциональной венозной</w:t>
      </w:r>
      <w:r w:rsidR="00E40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недостаточности</w:t>
      </w:r>
      <w:r w:rsid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) на развитие заболевания</w:t>
      </w:r>
      <w:r w:rsidRPr="006568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40111C1" w14:textId="77777777" w:rsidR="00730085" w:rsidRDefault="00730085" w:rsidP="00BA4A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исследовании  проводилась </w:t>
      </w:r>
      <w:r w:rsidRPr="0073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систематизация  факторов риска ЦВТ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зависимости от влияния на то</w:t>
      </w:r>
      <w:r w:rsidRPr="0073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иное звено патогенеза</w:t>
      </w:r>
      <w:r w:rsidRPr="0073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46843D22" w14:textId="5BA9E997" w:rsidR="00DE71C2" w:rsidRPr="00A870C9" w:rsidRDefault="00730085" w:rsidP="00BA4A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ЦВТ представляет собой </w:t>
      </w:r>
      <w:r w:rsidRPr="0073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730085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факторное заболевание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более чем 50 % случаев</w:t>
      </w:r>
      <w:r w:rsidR="00E40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73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характерное для лиц молодого возраста, чаще женского пола, но также может встречаться </w:t>
      </w:r>
      <w:r w:rsidR="00E40C5A">
        <w:rPr>
          <w:rFonts w:ascii="Times New Roman" w:eastAsia="Times New Roman" w:hAnsi="Times New Roman" w:cs="Times New Roman"/>
          <w:color w:val="000000"/>
          <w:sz w:val="24"/>
          <w:szCs w:val="24"/>
        </w:rPr>
        <w:t>и у детей и пожилых пациентов</w:t>
      </w:r>
      <w:r w:rsidRPr="00730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[1].</w:t>
      </w:r>
    </w:p>
    <w:p w14:paraId="686E9244" w14:textId="44327771" w:rsidR="0070654B" w:rsidRPr="0070654B" w:rsidRDefault="0070654B" w:rsidP="00BA4A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патогенезе возникновения всех тромбозов, в частности  ЦВТ лежит нарушение  равновесия между тромботическими и </w:t>
      </w:r>
      <w:proofErr w:type="spellStart"/>
      <w:r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тромболитическими</w:t>
      </w:r>
      <w:proofErr w:type="spellEnd"/>
      <w:r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процессами. Все факторы риска оказывают влияние на одно или несколько звеньев патогенеза, вызывая   изменение сосудистой стенки (эндотелия), изменение скорости кровотока и реологических свой</w:t>
      </w:r>
      <w:proofErr w:type="gramStart"/>
      <w:r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ств кр</w:t>
      </w:r>
      <w:proofErr w:type="gramEnd"/>
      <w:r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ови.</w:t>
      </w:r>
    </w:p>
    <w:p w14:paraId="0D110ED1" w14:textId="1D20696B" w:rsidR="00597F2B" w:rsidRDefault="00597F2B" w:rsidP="00BA4A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Факторами риска ЦВТ являются врожденные и приобретенные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тромбофилические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состояния</w:t>
      </w:r>
      <w:r w:rsidR="00705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DD4F30D" w14:textId="76F0777F" w:rsidR="00F323C9" w:rsidRDefault="007050D8" w:rsidP="007050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К провоцирующим факторам</w:t>
      </w:r>
      <w:r w:rsidR="00F32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относят травмы, операции,</w:t>
      </w:r>
      <w:r w:rsid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23C9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на головном мозге,  хронические заболевания</w:t>
      </w:r>
      <w:bookmarkStart w:id="0" w:name="_GoBack"/>
      <w:bookmarkEnd w:id="0"/>
      <w:r w:rsidR="009E4DCB"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 w:rsid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еременность, прием некоторых пре</w:t>
      </w:r>
      <w:r w:rsidR="009E4DCB">
        <w:rPr>
          <w:rFonts w:ascii="Times New Roman" w:eastAsia="Times New Roman" w:hAnsi="Times New Roman" w:cs="Times New Roman"/>
          <w:color w:val="000000"/>
          <w:sz w:val="24"/>
          <w:szCs w:val="24"/>
        </w:rPr>
        <w:t>паратов.</w:t>
      </w:r>
    </w:p>
    <w:p w14:paraId="524A872A" w14:textId="366F166E" w:rsidR="007050D8" w:rsidRPr="0070654B" w:rsidRDefault="00F323C9" w:rsidP="007050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же некоторые сопутствующие состояния, такие как </w:t>
      </w:r>
      <w:r w:rsid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конституциональная венозная недостаточность, дисплазия соединительной ткани,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предрасполагать  к развитию ЦВТ</w:t>
      </w:r>
      <w:r w:rsid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[2]</w:t>
      </w:r>
      <w:r w:rsidR="00DF4C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081EF4" w14:textId="2BD244DA" w:rsidR="0070654B" w:rsidRPr="00A870C9" w:rsidRDefault="00DF4CD9" w:rsidP="007065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у пациентов конституциональной венозной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недостаточности (КВН),  </w:t>
      </w:r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оценить по наличию «венозных» жалоб, семейного «венозного» анамнеза, наличию патологии вен нескольких локализаций венозной, таких как </w:t>
      </w:r>
      <w:proofErr w:type="spellStart"/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варикоз</w:t>
      </w:r>
      <w:proofErr w:type="spellEnd"/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флеботромбоз</w:t>
      </w:r>
      <w:proofErr w:type="spellEnd"/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нижних конечностей, геморрой, </w:t>
      </w:r>
      <w:proofErr w:type="spellStart"/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варикоцеле</w:t>
      </w:r>
      <w:proofErr w:type="spellEnd"/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[3]</w:t>
      </w:r>
    </w:p>
    <w:p w14:paraId="02CA89F7" w14:textId="1BA48C87" w:rsidR="00B61D49" w:rsidRPr="00B61D49" w:rsidRDefault="00DF4CD9" w:rsidP="00B61D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исследовании б</w:t>
      </w:r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ыл проведен анализ частоты встречаемости заболеваний вен различной локализации и было показано, что в группе пациентов с ЦВТ их встречаемость достоверно выше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( 42,5 %*)</w:t>
      </w:r>
      <w:r w:rsidR="0070654B" w:rsidRPr="0070654B">
        <w:rPr>
          <w:rFonts w:ascii="Times New Roman" w:eastAsia="Times New Roman" w:hAnsi="Times New Roman" w:cs="Times New Roman"/>
          <w:color w:val="000000"/>
          <w:sz w:val="24"/>
          <w:szCs w:val="24"/>
        </w:rPr>
        <w:t>, чем среди пациентов с артериальными инсул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ьтами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&gt; 0,05). </w:t>
      </w:r>
    </w:p>
    <w:p w14:paraId="178813A3" w14:textId="10F65DEB" w:rsidR="00D971F0" w:rsidRDefault="00B61D49" w:rsidP="00B61D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Такие </w:t>
      </w:r>
      <w:r w:rsidRPr="00B61D49">
        <w:rPr>
          <w:rFonts w:ascii="Times New Roman" w:eastAsia="Times New Roman" w:hAnsi="Times New Roman" w:cs="Times New Roman"/>
          <w:color w:val="000000"/>
          <w:sz w:val="24"/>
          <w:szCs w:val="24"/>
        </w:rPr>
        <w:t>«венозные» жалобы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</w:t>
      </w:r>
      <w:r w:rsidRPr="00B61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пастозность лица и век в утренние часы, симптом «тугого воротника», симптом «песка в глазах», симптом «высокой поду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шки», «венозная» головная боль </w:t>
      </w:r>
      <w:r w:rsidRPr="00B61D49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статистически значимо чаще предъявляли больные с ЦВТ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( 69,1%)</w:t>
      </w:r>
      <w:r w:rsidRPr="00B61D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сравнению с пациентами с артериальными инсультами (</w:t>
      </w:r>
      <w:proofErr w:type="gramStart"/>
      <w:r w:rsidRPr="00B61D4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B61D49">
        <w:rPr>
          <w:rFonts w:ascii="Times New Roman" w:eastAsia="Times New Roman" w:hAnsi="Times New Roman" w:cs="Times New Roman"/>
          <w:color w:val="000000"/>
          <w:sz w:val="24"/>
          <w:szCs w:val="24"/>
        </w:rPr>
        <w:t>&lt;0,05).</w:t>
      </w:r>
    </w:p>
    <w:p w14:paraId="567DBEC9" w14:textId="7158DA00" w:rsidR="00B61D49" w:rsidRPr="00D971F0" w:rsidRDefault="00B61D49" w:rsidP="00B61D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исследование показало, что наличие признаков КВН</w:t>
      </w:r>
      <w:r w:rsidR="009E4D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пациентов с общемозговой и неврологической симптоматикой позволяет заподозрить  ЦВТ и своевременно диагностировать это опасное состояние.</w:t>
      </w:r>
    </w:p>
    <w:p w14:paraId="0000000E" w14:textId="77777777" w:rsidR="00DB562D" w:rsidRDefault="006C70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</w:p>
    <w:p w14:paraId="6E667806" w14:textId="77777777" w:rsidR="00A870C9" w:rsidRDefault="006C70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Ferro</w:t>
      </w:r>
      <w:proofErr w:type="spellEnd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J. M. </w:t>
      </w:r>
      <w:proofErr w:type="spellStart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proofErr w:type="spellEnd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proofErr w:type="spellEnd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European Stroke Organization guideline for the diagnosis and treatment of cerebral venous thrombosis–endorsed by the European Academy of Neurology //European stroke journal.</w:t>
      </w:r>
      <w:proofErr w:type="gramEnd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2017. </w:t>
      </w:r>
      <w:proofErr w:type="gramStart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– </w:t>
      </w:r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2.</w:t>
      </w:r>
      <w:proofErr w:type="gramEnd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№. </w:t>
      </w:r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3. – С. 195-221</w:t>
      </w:r>
    </w:p>
    <w:p w14:paraId="00000011" w14:textId="43E401A8" w:rsidR="00DB562D" w:rsidRDefault="006C70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Белова Л</w:t>
      </w:r>
      <w:proofErr w:type="gramStart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Машин В.В.: Венозные </w:t>
      </w:r>
      <w:proofErr w:type="spellStart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расстройства</w:t>
      </w:r>
      <w:proofErr w:type="spellEnd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различных формах </w:t>
      </w:r>
      <w:proofErr w:type="spellStart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>церебральнои</w:t>
      </w:r>
      <w:proofErr w:type="spellEnd"/>
      <w:r w:rsidR="00A870C9" w:rsidRPr="00A87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патологии. Москва: 2018. – 176 с </w:t>
      </w:r>
    </w:p>
    <w:sectPr w:rsidR="00DB562D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B562D"/>
    <w:rsid w:val="00597F2B"/>
    <w:rsid w:val="00656893"/>
    <w:rsid w:val="006C70D2"/>
    <w:rsid w:val="007050D8"/>
    <w:rsid w:val="0070654B"/>
    <w:rsid w:val="00730085"/>
    <w:rsid w:val="00821C2D"/>
    <w:rsid w:val="00876EEB"/>
    <w:rsid w:val="009E4DCB"/>
    <w:rsid w:val="00A870C9"/>
    <w:rsid w:val="00AE4F9C"/>
    <w:rsid w:val="00B61D49"/>
    <w:rsid w:val="00BA4AB9"/>
    <w:rsid w:val="00D971F0"/>
    <w:rsid w:val="00DB562D"/>
    <w:rsid w:val="00DE71C2"/>
    <w:rsid w:val="00DF4CD9"/>
    <w:rsid w:val="00E40C5A"/>
    <w:rsid w:val="00ED56C8"/>
    <w:rsid w:val="00F3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876E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876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pishevanasti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2</cp:revision>
  <dcterms:created xsi:type="dcterms:W3CDTF">2020-11-27T12:11:00Z</dcterms:created>
  <dcterms:modified xsi:type="dcterms:W3CDTF">2020-11-27T12:11:00Z</dcterms:modified>
</cp:coreProperties>
</file>