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D9" w:rsidRDefault="002A3CD9" w:rsidP="002A3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CD9">
        <w:rPr>
          <w:rFonts w:ascii="Times New Roman" w:hAnsi="Times New Roman" w:cs="Times New Roman"/>
          <w:b/>
          <w:sz w:val="28"/>
          <w:szCs w:val="28"/>
        </w:rPr>
        <w:t xml:space="preserve">Фигура Николая I в трудах российских историков </w:t>
      </w:r>
    </w:p>
    <w:p w:rsidR="002A3CD9" w:rsidRPr="002A3CD9" w:rsidRDefault="002A3CD9" w:rsidP="002A3CD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3CD9">
        <w:rPr>
          <w:rFonts w:ascii="Times New Roman" w:hAnsi="Times New Roman" w:cs="Times New Roman"/>
          <w:i/>
          <w:sz w:val="28"/>
          <w:szCs w:val="28"/>
        </w:rPr>
        <w:t>Студентка</w:t>
      </w:r>
    </w:p>
    <w:p w:rsidR="002A3CD9" w:rsidRPr="002A3CD9" w:rsidRDefault="002A3CD9" w:rsidP="002A3CD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3CD9">
        <w:rPr>
          <w:rFonts w:ascii="Times New Roman" w:hAnsi="Times New Roman" w:cs="Times New Roman"/>
          <w:i/>
          <w:sz w:val="28"/>
          <w:szCs w:val="28"/>
        </w:rPr>
        <w:t>Ульяновский государственный университет</w:t>
      </w:r>
    </w:p>
    <w:p w:rsidR="002A3CD9" w:rsidRPr="002A3CD9" w:rsidRDefault="002A3CD9" w:rsidP="002A3CD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3CD9">
        <w:rPr>
          <w:rFonts w:ascii="Times New Roman" w:hAnsi="Times New Roman" w:cs="Times New Roman"/>
          <w:i/>
          <w:sz w:val="28"/>
          <w:szCs w:val="28"/>
        </w:rPr>
        <w:t>факультет гуманитарных наук и социальных технологий, Ульяновск, Россия</w:t>
      </w:r>
    </w:p>
    <w:p w:rsidR="008359C1" w:rsidRDefault="00BD6983" w:rsidP="002A3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6983">
        <w:rPr>
          <w:rFonts w:ascii="Times New Roman" w:hAnsi="Times New Roman" w:cs="Times New Roman"/>
          <w:b/>
          <w:sz w:val="28"/>
          <w:szCs w:val="28"/>
        </w:rPr>
        <w:t>Гисматуллина</w:t>
      </w:r>
      <w:proofErr w:type="spellEnd"/>
      <w:r w:rsidRPr="002A3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983">
        <w:rPr>
          <w:rFonts w:ascii="Times New Roman" w:hAnsi="Times New Roman" w:cs="Times New Roman"/>
          <w:b/>
          <w:sz w:val="28"/>
          <w:szCs w:val="28"/>
        </w:rPr>
        <w:t>Я</w:t>
      </w:r>
      <w:r w:rsidR="008359C1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="008359C1">
        <w:rPr>
          <w:rFonts w:ascii="Times New Roman" w:hAnsi="Times New Roman" w:cs="Times New Roman"/>
          <w:b/>
          <w:sz w:val="28"/>
          <w:szCs w:val="28"/>
        </w:rPr>
        <w:t>Ринатовна</w:t>
      </w:r>
      <w:proofErr w:type="spellEnd"/>
      <w:r w:rsidR="008359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6983" w:rsidRPr="008359C1" w:rsidRDefault="002A3CD9" w:rsidP="008359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CD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8359C1">
        <w:rPr>
          <w:rFonts w:ascii="Times New Roman" w:hAnsi="Times New Roman" w:cs="Times New Roman"/>
          <w:b/>
          <w:sz w:val="28"/>
          <w:szCs w:val="28"/>
          <w:lang w:val="en-US"/>
        </w:rPr>
        <w:t>–</w:t>
      </w:r>
      <w:r w:rsidRPr="002A3CD9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359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8359C1" w:rsidRPr="008359C1">
        <w:rPr>
          <w:rFonts w:ascii="Times New Roman" w:hAnsi="Times New Roman" w:cs="Times New Roman"/>
          <w:b/>
          <w:sz w:val="28"/>
          <w:szCs w:val="28"/>
          <w:lang w:val="en-US"/>
        </w:rPr>
        <w:t>gismatullina01@inbox.ru</w:t>
      </w:r>
    </w:p>
    <w:p w:rsidR="002A3CD9" w:rsidRPr="008359C1" w:rsidRDefault="002A3CD9" w:rsidP="00BD698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621D" w:rsidRDefault="003A621D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21D">
        <w:rPr>
          <w:rFonts w:ascii="Times New Roman" w:hAnsi="Times New Roman" w:cs="Times New Roman"/>
          <w:sz w:val="28"/>
          <w:szCs w:val="28"/>
        </w:rPr>
        <w:t>Фигура Николая I является одной из самых неоднозначных ца</w:t>
      </w:r>
      <w:r>
        <w:rPr>
          <w:rFonts w:ascii="Times New Roman" w:hAnsi="Times New Roman" w:cs="Times New Roman"/>
          <w:sz w:val="28"/>
          <w:szCs w:val="28"/>
        </w:rPr>
        <w:t xml:space="preserve">рствующих особ в России в XIX в, поэтому существует огромное количество различных точек зрений на время его правления.  </w:t>
      </w:r>
    </w:p>
    <w:p w:rsidR="003A621D" w:rsidRDefault="003A621D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21D">
        <w:rPr>
          <w:rFonts w:ascii="Times New Roman" w:hAnsi="Times New Roman" w:cs="Times New Roman"/>
          <w:sz w:val="28"/>
          <w:szCs w:val="28"/>
        </w:rPr>
        <w:t xml:space="preserve">Некоторые историки представляют образ Николая I в его царствования прозвищами, которые носили неоднозначный характер. Например, Л.Н. Толстой в своей статье  «Николай </w:t>
      </w:r>
      <w:proofErr w:type="spellStart"/>
      <w:r w:rsidRPr="003A621D">
        <w:rPr>
          <w:rFonts w:ascii="Times New Roman" w:hAnsi="Times New Roman" w:cs="Times New Roman"/>
          <w:sz w:val="28"/>
          <w:szCs w:val="28"/>
        </w:rPr>
        <w:t>Палкин</w:t>
      </w:r>
      <w:proofErr w:type="spellEnd"/>
      <w:r w:rsidRPr="003A621D">
        <w:rPr>
          <w:rFonts w:ascii="Times New Roman" w:hAnsi="Times New Roman" w:cs="Times New Roman"/>
          <w:sz w:val="28"/>
          <w:szCs w:val="28"/>
        </w:rPr>
        <w:t>», которая посвящена российскому императору.</w:t>
      </w:r>
    </w:p>
    <w:p w:rsidR="004C2EAF" w:rsidRDefault="003A621D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21D">
        <w:t xml:space="preserve"> </w:t>
      </w:r>
      <w:r w:rsidRPr="003A621D">
        <w:rPr>
          <w:rFonts w:ascii="Times New Roman" w:hAnsi="Times New Roman" w:cs="Times New Roman"/>
          <w:sz w:val="28"/>
          <w:szCs w:val="28"/>
        </w:rPr>
        <w:t>Образ "жандарма Европы"– (так стали называть Россию Николая I в 1850-е после её участия в подавлении революций  в Европе) и высказывание "удава, 30 лет душившего Россию", встает перед нами со страниц произведений  дошедших до наших д</w:t>
      </w:r>
      <w:bookmarkStart w:id="0" w:name="_GoBack"/>
      <w:bookmarkEnd w:id="0"/>
      <w:r w:rsidRPr="003A621D">
        <w:rPr>
          <w:rFonts w:ascii="Times New Roman" w:hAnsi="Times New Roman" w:cs="Times New Roman"/>
          <w:sz w:val="28"/>
          <w:szCs w:val="28"/>
        </w:rPr>
        <w:t>ней.</w:t>
      </w:r>
    </w:p>
    <w:p w:rsidR="004C2EAF" w:rsidRPr="004C2EAF" w:rsidRDefault="004C2EAF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AF">
        <w:rPr>
          <w:rFonts w:ascii="Times New Roman" w:hAnsi="Times New Roman" w:cs="Times New Roman"/>
          <w:sz w:val="28"/>
          <w:szCs w:val="28"/>
        </w:rPr>
        <w:t>Начало официальной христианской  традиции в отечественной историографии положил Н.Г. Устрялов (1847г.),  восхвалявший Николая I за великодушие и другие личные качества, а также борьбу против бюрократизма.   Стоит отметить, что Николай Павлович лично вносил в этот труд поправки .</w:t>
      </w:r>
    </w:p>
    <w:p w:rsidR="002A3CD9" w:rsidRPr="004C2EAF" w:rsidRDefault="004C2EAF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AF">
        <w:rPr>
          <w:rFonts w:ascii="Times New Roman" w:hAnsi="Times New Roman" w:cs="Times New Roman"/>
          <w:sz w:val="28"/>
          <w:szCs w:val="28"/>
        </w:rPr>
        <w:t xml:space="preserve"> Изучение    николаевской   эпохи,  и последующих царствований начал В.О. Ключевский в «Курсе русской истории». В.О. Ключевский рассматривал время правления Николая I, как важный этап преобразовательной деятельности русской императорской династии в  </w:t>
      </w:r>
      <w:proofErr w:type="gramStart"/>
      <w:r w:rsidRPr="004C2EAF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4C2EAF">
        <w:rPr>
          <w:rFonts w:ascii="Times New Roman" w:hAnsi="Times New Roman" w:cs="Times New Roman"/>
          <w:sz w:val="28"/>
          <w:szCs w:val="28"/>
        </w:rPr>
        <w:t xml:space="preserve">IX веке, имперского реформирования страны.  </w:t>
      </w:r>
      <w:r w:rsidR="002A3CD9">
        <w:rPr>
          <w:rFonts w:ascii="Times New Roman" w:hAnsi="Times New Roman" w:cs="Times New Roman"/>
          <w:sz w:val="28"/>
          <w:szCs w:val="28"/>
        </w:rPr>
        <w:t xml:space="preserve">Историк </w:t>
      </w:r>
      <w:r w:rsidR="002A3CD9" w:rsidRPr="004C2EAF">
        <w:rPr>
          <w:rFonts w:ascii="Times New Roman" w:hAnsi="Times New Roman" w:cs="Times New Roman"/>
          <w:sz w:val="28"/>
          <w:szCs w:val="28"/>
        </w:rPr>
        <w:t xml:space="preserve"> С.М. Соловьев   </w:t>
      </w:r>
      <w:r w:rsidR="002A3CD9">
        <w:rPr>
          <w:rFonts w:ascii="Times New Roman" w:hAnsi="Times New Roman" w:cs="Times New Roman"/>
          <w:sz w:val="28"/>
          <w:szCs w:val="28"/>
        </w:rPr>
        <w:t>давал</w:t>
      </w:r>
      <w:r w:rsidR="002A3CD9" w:rsidRPr="004C2EAF">
        <w:rPr>
          <w:rFonts w:ascii="Times New Roman" w:hAnsi="Times New Roman" w:cs="Times New Roman"/>
          <w:sz w:val="28"/>
          <w:szCs w:val="28"/>
        </w:rPr>
        <w:t xml:space="preserve">   в основном критические </w:t>
      </w:r>
      <w:r w:rsidR="002A3CD9">
        <w:rPr>
          <w:rFonts w:ascii="Times New Roman" w:hAnsi="Times New Roman" w:cs="Times New Roman"/>
          <w:sz w:val="28"/>
          <w:szCs w:val="28"/>
        </w:rPr>
        <w:t>оценки  императора и его деятельности</w:t>
      </w:r>
      <w:r w:rsidR="002A3CD9" w:rsidRPr="004C2EA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C2EAF" w:rsidRPr="004C2EAF" w:rsidRDefault="004C2EAF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2EAF" w:rsidRPr="004C2EAF" w:rsidRDefault="004C2EAF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AF">
        <w:rPr>
          <w:rFonts w:ascii="Times New Roman" w:hAnsi="Times New Roman" w:cs="Times New Roman"/>
          <w:sz w:val="28"/>
          <w:szCs w:val="28"/>
        </w:rPr>
        <w:t xml:space="preserve">Нельзя не упомянуть и труд Татищева «Император Николай и иностранные дворы», изданный в Санкт-Петербурге в 1889г. Татищев считал,  </w:t>
      </w:r>
      <w:r w:rsidR="002A3CD9">
        <w:rPr>
          <w:rFonts w:ascii="Times New Roman" w:hAnsi="Times New Roman" w:cs="Times New Roman"/>
          <w:sz w:val="28"/>
          <w:szCs w:val="28"/>
        </w:rPr>
        <w:t xml:space="preserve">что </w:t>
      </w:r>
      <w:r w:rsidRPr="004C2EAF">
        <w:rPr>
          <w:rFonts w:ascii="Times New Roman" w:hAnsi="Times New Roman" w:cs="Times New Roman"/>
          <w:sz w:val="28"/>
          <w:szCs w:val="28"/>
        </w:rPr>
        <w:t xml:space="preserve"> по своему воспитанию, образу жизни, усвоенным привычкам и приемам. Николай I, был самым «национальным» из всех монархов, занимавших престол </w:t>
      </w:r>
      <w:r w:rsidR="002A3CD9"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4C2EAF">
        <w:rPr>
          <w:rFonts w:ascii="Times New Roman" w:hAnsi="Times New Roman" w:cs="Times New Roman"/>
          <w:sz w:val="28"/>
          <w:szCs w:val="28"/>
        </w:rPr>
        <w:t>Петра Великого</w:t>
      </w:r>
      <w:r w:rsidR="002A3CD9">
        <w:rPr>
          <w:rFonts w:ascii="Times New Roman" w:hAnsi="Times New Roman" w:cs="Times New Roman"/>
          <w:sz w:val="28"/>
          <w:szCs w:val="28"/>
        </w:rPr>
        <w:t xml:space="preserve">. Он </w:t>
      </w:r>
      <w:r w:rsidRPr="004C2EAF">
        <w:rPr>
          <w:rFonts w:ascii="Times New Roman" w:hAnsi="Times New Roman" w:cs="Times New Roman"/>
          <w:sz w:val="28"/>
          <w:szCs w:val="28"/>
        </w:rPr>
        <w:t xml:space="preserve"> «точно определил триединое начало русского исторического бытия: православие, самодержавие, народность – и ревностно и самоотверженно служил России». Татищев видит, причину провала Крымской войны, завершившей царствование Николая I, «в недоразумении между волей императора и теми руками, которым вверялось исполнение его решений» .</w:t>
      </w:r>
    </w:p>
    <w:p w:rsidR="004C2EAF" w:rsidRPr="004C2EAF" w:rsidRDefault="002A3CD9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C2EAF" w:rsidRPr="004C2EAF">
        <w:rPr>
          <w:rFonts w:ascii="Times New Roman" w:hAnsi="Times New Roman" w:cs="Times New Roman"/>
          <w:sz w:val="28"/>
          <w:szCs w:val="28"/>
        </w:rPr>
        <w:t>нига М.А. Полиевктова, опубликованная  в    переломном   для  России 1917 г. В трактовке  «эпохи безграничного  абсолютизма», которая была «уже для своего времени изжитое прошлое», М.А. Полиевктов   боялся  публицистического тона, использовал  принцип «спокойного объективного исследования»</w:t>
      </w:r>
      <w:proofErr w:type="gramStart"/>
      <w:r w:rsidR="004C2EAF" w:rsidRPr="004C2EA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C2EAF" w:rsidRPr="004C2EAF">
        <w:rPr>
          <w:rFonts w:ascii="Times New Roman" w:hAnsi="Times New Roman" w:cs="Times New Roman"/>
          <w:sz w:val="28"/>
          <w:szCs w:val="28"/>
        </w:rPr>
        <w:t xml:space="preserve"> Его книга обобщила достижения дореволюционной историографии, сформировала  путь дальнейшего исследования проблемы.  </w:t>
      </w:r>
    </w:p>
    <w:p w:rsidR="002A3CD9" w:rsidRDefault="004C2EAF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AF">
        <w:rPr>
          <w:rFonts w:ascii="Times New Roman" w:hAnsi="Times New Roman" w:cs="Times New Roman"/>
          <w:sz w:val="28"/>
          <w:szCs w:val="28"/>
        </w:rPr>
        <w:t>А.Е. Пресняков</w:t>
      </w:r>
      <w:r w:rsidR="002A3CD9">
        <w:rPr>
          <w:rFonts w:ascii="Times New Roman" w:hAnsi="Times New Roman" w:cs="Times New Roman"/>
          <w:sz w:val="28"/>
          <w:szCs w:val="28"/>
        </w:rPr>
        <w:t xml:space="preserve"> в работе </w:t>
      </w:r>
      <w:r w:rsidRPr="004C2EAF">
        <w:rPr>
          <w:rFonts w:ascii="Times New Roman" w:hAnsi="Times New Roman" w:cs="Times New Roman"/>
          <w:sz w:val="28"/>
          <w:szCs w:val="28"/>
        </w:rPr>
        <w:t xml:space="preserve"> «Апогей самодержавия»,  изданной</w:t>
      </w:r>
      <w:r w:rsidR="002A3CD9">
        <w:rPr>
          <w:rFonts w:ascii="Times New Roman" w:hAnsi="Times New Roman" w:cs="Times New Roman"/>
          <w:sz w:val="28"/>
          <w:szCs w:val="28"/>
        </w:rPr>
        <w:t xml:space="preserve"> </w:t>
      </w:r>
      <w:r w:rsidRPr="004C2EAF">
        <w:rPr>
          <w:rFonts w:ascii="Times New Roman" w:hAnsi="Times New Roman" w:cs="Times New Roman"/>
          <w:sz w:val="28"/>
          <w:szCs w:val="28"/>
        </w:rPr>
        <w:t xml:space="preserve"> в Ленинграде, </w:t>
      </w:r>
      <w:r w:rsidR="002A3CD9">
        <w:rPr>
          <w:rFonts w:ascii="Times New Roman" w:hAnsi="Times New Roman" w:cs="Times New Roman"/>
          <w:sz w:val="28"/>
          <w:szCs w:val="28"/>
        </w:rPr>
        <w:t xml:space="preserve">закрепил  за эпохой </w:t>
      </w:r>
      <w:r w:rsidR="002A3CD9" w:rsidRPr="004C2EAF">
        <w:rPr>
          <w:rFonts w:ascii="Times New Roman" w:hAnsi="Times New Roman" w:cs="Times New Roman"/>
          <w:sz w:val="28"/>
          <w:szCs w:val="28"/>
        </w:rPr>
        <w:t xml:space="preserve">Николая I </w:t>
      </w:r>
      <w:r w:rsidR="002A3CD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4C2EAF">
        <w:rPr>
          <w:rFonts w:ascii="Times New Roman" w:hAnsi="Times New Roman" w:cs="Times New Roman"/>
          <w:sz w:val="28"/>
          <w:szCs w:val="28"/>
        </w:rPr>
        <w:t xml:space="preserve"> наивысш</w:t>
      </w:r>
      <w:r w:rsidR="002A3CD9">
        <w:rPr>
          <w:rFonts w:ascii="Times New Roman" w:hAnsi="Times New Roman" w:cs="Times New Roman"/>
          <w:sz w:val="28"/>
          <w:szCs w:val="28"/>
        </w:rPr>
        <w:t>ей</w:t>
      </w:r>
      <w:r w:rsidRPr="004C2EAF">
        <w:rPr>
          <w:rFonts w:ascii="Times New Roman" w:hAnsi="Times New Roman" w:cs="Times New Roman"/>
          <w:sz w:val="28"/>
          <w:szCs w:val="28"/>
        </w:rPr>
        <w:t xml:space="preserve">  фаз</w:t>
      </w:r>
      <w:r w:rsidR="002A3CD9">
        <w:rPr>
          <w:rFonts w:ascii="Times New Roman" w:hAnsi="Times New Roman" w:cs="Times New Roman"/>
          <w:sz w:val="28"/>
          <w:szCs w:val="28"/>
        </w:rPr>
        <w:t xml:space="preserve">ы </w:t>
      </w:r>
      <w:r w:rsidRPr="004C2EAF">
        <w:rPr>
          <w:rFonts w:ascii="Times New Roman" w:hAnsi="Times New Roman" w:cs="Times New Roman"/>
          <w:sz w:val="28"/>
          <w:szCs w:val="28"/>
        </w:rPr>
        <w:t xml:space="preserve">развития российского абсолютизма в  военно-бюрократической форме. </w:t>
      </w:r>
    </w:p>
    <w:p w:rsidR="002A3CD9" w:rsidRDefault="002A3CD9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0F0">
        <w:rPr>
          <w:rFonts w:ascii="Times New Roman" w:hAnsi="Times New Roman" w:cs="Times New Roman"/>
          <w:sz w:val="28"/>
          <w:szCs w:val="28"/>
        </w:rPr>
        <w:t>В современной литературе существует другая точка зрения на время правления Николая I. Она не принимает большинство того, что писала о Николае I советская историография. Некоторые историки придерживаются мнения, что к началу царствования Николая I России снова нужны перемены.</w:t>
      </w:r>
    </w:p>
    <w:p w:rsidR="002A3CD9" w:rsidRDefault="002A3CD9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AF">
        <w:rPr>
          <w:rFonts w:ascii="Times New Roman" w:hAnsi="Times New Roman" w:cs="Times New Roman"/>
          <w:sz w:val="28"/>
          <w:szCs w:val="28"/>
        </w:rPr>
        <w:t xml:space="preserve">В период  перестройки были изданы пользовавшиеся большим успехом  работы историка литературы Г.И. Чулкова, который, опубликовал психологический портрет </w:t>
      </w:r>
      <w:proofErr w:type="gramStart"/>
      <w:r w:rsidRPr="004C2EAF">
        <w:rPr>
          <w:rFonts w:ascii="Times New Roman" w:hAnsi="Times New Roman" w:cs="Times New Roman"/>
          <w:sz w:val="28"/>
          <w:szCs w:val="28"/>
        </w:rPr>
        <w:t>Николая</w:t>
      </w:r>
      <w:proofErr w:type="gramEnd"/>
      <w:r w:rsidRPr="004C2EAF">
        <w:rPr>
          <w:rFonts w:ascii="Times New Roman" w:hAnsi="Times New Roman" w:cs="Times New Roman"/>
          <w:sz w:val="28"/>
          <w:szCs w:val="28"/>
        </w:rPr>
        <w:t xml:space="preserve">  объясняя причины конца реформ, начало собственно николаевской эпохи связывал с подавлением польского восстания. </w:t>
      </w:r>
    </w:p>
    <w:p w:rsidR="004C2EAF" w:rsidRPr="004C2EAF" w:rsidRDefault="004C2EAF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AF">
        <w:rPr>
          <w:rFonts w:ascii="Times New Roman" w:hAnsi="Times New Roman" w:cs="Times New Roman"/>
          <w:sz w:val="28"/>
          <w:szCs w:val="28"/>
        </w:rPr>
        <w:lastRenderedPageBreak/>
        <w:t xml:space="preserve">В 2000 г. историк Н.С. </w:t>
      </w:r>
      <w:proofErr w:type="spellStart"/>
      <w:r w:rsidRPr="004C2EAF">
        <w:rPr>
          <w:rFonts w:ascii="Times New Roman" w:hAnsi="Times New Roman" w:cs="Times New Roman"/>
          <w:sz w:val="28"/>
          <w:szCs w:val="28"/>
        </w:rPr>
        <w:t>Киняпина</w:t>
      </w:r>
      <w:proofErr w:type="spellEnd"/>
      <w:r w:rsidRPr="004C2EAF">
        <w:rPr>
          <w:rFonts w:ascii="Times New Roman" w:hAnsi="Times New Roman" w:cs="Times New Roman"/>
          <w:sz w:val="28"/>
          <w:szCs w:val="28"/>
        </w:rPr>
        <w:t xml:space="preserve"> в  своей работе «Николай I: личность и политика» рассматривала важную проблему влияния личностных черт Николая I на политику государства.</w:t>
      </w:r>
    </w:p>
    <w:p w:rsidR="004C2EAF" w:rsidRDefault="00FE1D68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A3CD9" w:rsidRPr="004C2EAF">
        <w:rPr>
          <w:rFonts w:ascii="Times New Roman" w:hAnsi="Times New Roman" w:cs="Times New Roman"/>
          <w:sz w:val="28"/>
          <w:szCs w:val="28"/>
        </w:rPr>
        <w:t xml:space="preserve">сториком - эмигрантом Н.Д. </w:t>
      </w:r>
      <w:proofErr w:type="spellStart"/>
      <w:r w:rsidR="002A3CD9" w:rsidRPr="004C2EAF">
        <w:rPr>
          <w:rFonts w:ascii="Times New Roman" w:hAnsi="Times New Roman" w:cs="Times New Roman"/>
          <w:sz w:val="28"/>
          <w:szCs w:val="28"/>
        </w:rPr>
        <w:t>Тальберг</w:t>
      </w:r>
      <w:r w:rsidR="002A3CD9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2A3CD9" w:rsidRPr="004C2EAF">
        <w:rPr>
          <w:rFonts w:ascii="Times New Roman" w:hAnsi="Times New Roman" w:cs="Times New Roman"/>
          <w:sz w:val="28"/>
          <w:szCs w:val="28"/>
        </w:rPr>
        <w:t xml:space="preserve"> была продолжен</w:t>
      </w:r>
      <w:r w:rsidR="00A454A8">
        <w:rPr>
          <w:rFonts w:ascii="Times New Roman" w:hAnsi="Times New Roman" w:cs="Times New Roman"/>
          <w:sz w:val="28"/>
          <w:szCs w:val="28"/>
        </w:rPr>
        <w:t>а</w:t>
      </w:r>
      <w:r w:rsidR="002A3CD9" w:rsidRPr="004C2EAF">
        <w:rPr>
          <w:rFonts w:ascii="Times New Roman" w:hAnsi="Times New Roman" w:cs="Times New Roman"/>
          <w:sz w:val="28"/>
          <w:szCs w:val="28"/>
        </w:rPr>
        <w:t xml:space="preserve">  работ</w:t>
      </w:r>
      <w:r w:rsidR="00A454A8">
        <w:rPr>
          <w:rFonts w:ascii="Times New Roman" w:hAnsi="Times New Roman" w:cs="Times New Roman"/>
          <w:sz w:val="28"/>
          <w:szCs w:val="28"/>
        </w:rPr>
        <w:t>а</w:t>
      </w:r>
      <w:r w:rsidR="002A3CD9" w:rsidRPr="004C2EAF">
        <w:rPr>
          <w:rFonts w:ascii="Times New Roman" w:hAnsi="Times New Roman" w:cs="Times New Roman"/>
          <w:sz w:val="28"/>
          <w:szCs w:val="28"/>
        </w:rPr>
        <w:t xml:space="preserve">  генерала -лейтенанта и директора Императорской публичной библиотеки Н.К. </w:t>
      </w:r>
      <w:proofErr w:type="spellStart"/>
      <w:r w:rsidR="002A3CD9" w:rsidRPr="004C2EAF">
        <w:rPr>
          <w:rFonts w:ascii="Times New Roman" w:hAnsi="Times New Roman" w:cs="Times New Roman"/>
          <w:sz w:val="28"/>
          <w:szCs w:val="28"/>
        </w:rPr>
        <w:t>Шильдера</w:t>
      </w:r>
      <w:proofErr w:type="spellEnd"/>
      <w:r w:rsidR="00A454A8">
        <w:rPr>
          <w:rFonts w:ascii="Times New Roman" w:hAnsi="Times New Roman" w:cs="Times New Roman"/>
          <w:sz w:val="28"/>
          <w:szCs w:val="28"/>
        </w:rPr>
        <w:t xml:space="preserve">. Он издал </w:t>
      </w:r>
      <w:r w:rsidR="002A3CD9" w:rsidRPr="004C2EAF">
        <w:rPr>
          <w:rFonts w:ascii="Times New Roman" w:hAnsi="Times New Roman" w:cs="Times New Roman"/>
          <w:sz w:val="28"/>
          <w:szCs w:val="28"/>
        </w:rPr>
        <w:t xml:space="preserve"> </w:t>
      </w:r>
      <w:r w:rsidR="004C2EAF" w:rsidRPr="004C2EAF">
        <w:rPr>
          <w:rFonts w:ascii="Times New Roman" w:hAnsi="Times New Roman" w:cs="Times New Roman"/>
          <w:sz w:val="28"/>
          <w:szCs w:val="28"/>
        </w:rPr>
        <w:t xml:space="preserve">труд </w:t>
      </w:r>
      <w:r w:rsidR="00A454A8">
        <w:rPr>
          <w:rFonts w:ascii="Times New Roman" w:hAnsi="Times New Roman" w:cs="Times New Roman"/>
          <w:sz w:val="28"/>
          <w:szCs w:val="28"/>
        </w:rPr>
        <w:t xml:space="preserve"> с «говорящим» названием  - </w:t>
      </w:r>
      <w:r w:rsidR="004C2EAF" w:rsidRPr="004C2EAF">
        <w:rPr>
          <w:rFonts w:ascii="Times New Roman" w:hAnsi="Times New Roman" w:cs="Times New Roman"/>
          <w:sz w:val="28"/>
          <w:szCs w:val="28"/>
        </w:rPr>
        <w:t>«Человек вполне русский – Император Николай I в свете исторической правды»</w:t>
      </w:r>
      <w:proofErr w:type="gramStart"/>
      <w:r w:rsidR="004C2EAF" w:rsidRPr="004C2EA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2EAF" w:rsidRPr="004C2EAF" w:rsidRDefault="004C2EAF" w:rsidP="002A3C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AF">
        <w:rPr>
          <w:rFonts w:ascii="Times New Roman" w:hAnsi="Times New Roman" w:cs="Times New Roman"/>
          <w:sz w:val="28"/>
          <w:szCs w:val="28"/>
        </w:rPr>
        <w:t xml:space="preserve">Описанное  выше состояние исследований много  раз характеризовал историк из Санкт-Петербургского государственного университета Леонид Владимирович </w:t>
      </w:r>
      <w:proofErr w:type="spellStart"/>
      <w:r w:rsidRPr="004C2EAF">
        <w:rPr>
          <w:rFonts w:ascii="Times New Roman" w:hAnsi="Times New Roman" w:cs="Times New Roman"/>
          <w:sz w:val="28"/>
          <w:szCs w:val="28"/>
        </w:rPr>
        <w:t>Выскочков</w:t>
      </w:r>
      <w:proofErr w:type="spellEnd"/>
      <w:r w:rsidRPr="004C2EAF">
        <w:rPr>
          <w:rFonts w:ascii="Times New Roman" w:hAnsi="Times New Roman" w:cs="Times New Roman"/>
          <w:sz w:val="28"/>
          <w:szCs w:val="28"/>
        </w:rPr>
        <w:t xml:space="preserve">. </w:t>
      </w:r>
      <w:r w:rsidR="00A454A8">
        <w:rPr>
          <w:rFonts w:ascii="Times New Roman" w:hAnsi="Times New Roman" w:cs="Times New Roman"/>
          <w:sz w:val="28"/>
          <w:szCs w:val="28"/>
        </w:rPr>
        <w:t xml:space="preserve">Именно в </w:t>
      </w:r>
      <w:r w:rsidRPr="004C2EAF">
        <w:rPr>
          <w:rFonts w:ascii="Times New Roman" w:hAnsi="Times New Roman" w:cs="Times New Roman"/>
          <w:sz w:val="28"/>
          <w:szCs w:val="28"/>
        </w:rPr>
        <w:t xml:space="preserve"> его труде «Император Николай I: Человек и государь»   мы находим самое полное  представление источников данной темы.  </w:t>
      </w:r>
    </w:p>
    <w:p w:rsidR="00A454A8" w:rsidRDefault="00A454A8" w:rsidP="00A454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01F0">
        <w:rPr>
          <w:rFonts w:ascii="Times New Roman" w:hAnsi="Times New Roman" w:cs="Times New Roman"/>
          <w:sz w:val="28"/>
          <w:szCs w:val="28"/>
        </w:rPr>
        <w:t xml:space="preserve">В книге Якова </w:t>
      </w:r>
      <w:proofErr w:type="spellStart"/>
      <w:r w:rsidRPr="00D301F0">
        <w:rPr>
          <w:rFonts w:ascii="Times New Roman" w:hAnsi="Times New Roman" w:cs="Times New Roman"/>
          <w:sz w:val="28"/>
          <w:szCs w:val="28"/>
        </w:rPr>
        <w:t>Гордина</w:t>
      </w:r>
      <w:proofErr w:type="spellEnd"/>
      <w:r w:rsidRPr="00D301F0">
        <w:rPr>
          <w:rFonts w:ascii="Times New Roman" w:hAnsi="Times New Roman" w:cs="Times New Roman"/>
          <w:sz w:val="28"/>
          <w:szCs w:val="28"/>
        </w:rPr>
        <w:t xml:space="preserve"> «Николай I. Без ретуши»</w:t>
      </w:r>
      <w:proofErr w:type="gramStart"/>
      <w:r w:rsidRPr="00D301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301F0">
        <w:rPr>
          <w:rFonts w:ascii="Times New Roman" w:hAnsi="Times New Roman" w:cs="Times New Roman"/>
          <w:sz w:val="28"/>
          <w:szCs w:val="28"/>
        </w:rPr>
        <w:t xml:space="preserve"> изданной в 2013 году, автор рассматривает личность царя c разных ракурсов, старается дать не просто описание этой незаурядной и противоречивой личности, но и проникнуть в душу самодержца, понять его мотивацию. Составитель собрал материал из источников, позволяющих увидеть Николая с разных сторон. Среди авторов, чьи произведения использованы, есть и горячие апологеты императора, и не менее горячие его критики. Из приведенных в книге материалов однозначно оценить жизнь и деятельность этого правителя невозможно.</w:t>
      </w:r>
    </w:p>
    <w:p w:rsidR="008359C1" w:rsidRDefault="008359C1" w:rsidP="008359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4A8" w:rsidRDefault="008359C1" w:rsidP="008359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8359C1" w:rsidRPr="008359C1" w:rsidRDefault="008359C1" w:rsidP="008359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359C1">
        <w:rPr>
          <w:rFonts w:ascii="Times New Roman" w:hAnsi="Times New Roman" w:cs="Times New Roman"/>
          <w:sz w:val="28"/>
          <w:szCs w:val="28"/>
        </w:rPr>
        <w:t>.</w:t>
      </w:r>
      <w:r w:rsidRPr="008359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59C1">
        <w:rPr>
          <w:rFonts w:ascii="Times New Roman" w:hAnsi="Times New Roman" w:cs="Times New Roman"/>
          <w:sz w:val="28"/>
          <w:szCs w:val="28"/>
        </w:rPr>
        <w:t>Киняпина</w:t>
      </w:r>
      <w:proofErr w:type="spellEnd"/>
      <w:r w:rsidRPr="008359C1">
        <w:rPr>
          <w:rFonts w:ascii="Times New Roman" w:hAnsi="Times New Roman" w:cs="Times New Roman"/>
          <w:sz w:val="28"/>
          <w:szCs w:val="28"/>
        </w:rPr>
        <w:t xml:space="preserve"> Н.С. Николай I: личность и политика // </w:t>
      </w:r>
      <w:proofErr w:type="spellStart"/>
      <w:r w:rsidRPr="008359C1">
        <w:rPr>
          <w:rFonts w:ascii="Times New Roman" w:hAnsi="Times New Roman" w:cs="Times New Roman"/>
          <w:sz w:val="28"/>
          <w:szCs w:val="28"/>
        </w:rPr>
        <w:t>Вестн</w:t>
      </w:r>
      <w:proofErr w:type="spellEnd"/>
      <w:r w:rsidRPr="008359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9C1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8359C1">
        <w:rPr>
          <w:rFonts w:ascii="Times New Roman" w:hAnsi="Times New Roman" w:cs="Times New Roman"/>
          <w:sz w:val="28"/>
          <w:szCs w:val="28"/>
        </w:rPr>
        <w:t>. ун-та. – 2000. – №6.</w:t>
      </w:r>
    </w:p>
    <w:p w:rsidR="008359C1" w:rsidRDefault="008359C1" w:rsidP="008359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359C1">
        <w:rPr>
          <w:rFonts w:ascii="Times New Roman" w:hAnsi="Times New Roman" w:cs="Times New Roman"/>
          <w:sz w:val="28"/>
          <w:szCs w:val="28"/>
        </w:rPr>
        <w:t>.</w:t>
      </w:r>
      <w:r w:rsidRPr="008359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59C1">
        <w:rPr>
          <w:rFonts w:ascii="Times New Roman" w:hAnsi="Times New Roman" w:cs="Times New Roman"/>
          <w:sz w:val="28"/>
          <w:szCs w:val="28"/>
        </w:rPr>
        <w:t>Милютин</w:t>
      </w:r>
      <w:proofErr w:type="spellEnd"/>
      <w:r w:rsidRPr="008359C1">
        <w:rPr>
          <w:rFonts w:ascii="Times New Roman" w:hAnsi="Times New Roman" w:cs="Times New Roman"/>
          <w:sz w:val="28"/>
          <w:szCs w:val="28"/>
        </w:rPr>
        <w:t xml:space="preserve"> Д.А. Воспоминания 1843–1856. – М., 2000.</w:t>
      </w:r>
    </w:p>
    <w:p w:rsidR="008359C1" w:rsidRDefault="008359C1" w:rsidP="008359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359C1">
        <w:t xml:space="preserve"> </w:t>
      </w:r>
      <w:r w:rsidRPr="008359C1">
        <w:rPr>
          <w:rFonts w:ascii="Times New Roman" w:hAnsi="Times New Roman" w:cs="Times New Roman"/>
          <w:sz w:val="28"/>
          <w:szCs w:val="28"/>
        </w:rPr>
        <w:tab/>
        <w:t>Ерохина М.С. Историческая личность: современные методы изучения./М.С. Ерохина //Преподавание истории в школе. – 1996. – № 6.  С.50 – 52.</w:t>
      </w:r>
    </w:p>
    <w:p w:rsidR="008359C1" w:rsidRDefault="008359C1" w:rsidP="008359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8359C1">
        <w:rPr>
          <w:rFonts w:ascii="Times New Roman" w:hAnsi="Times New Roman" w:cs="Times New Roman"/>
          <w:sz w:val="28"/>
          <w:szCs w:val="28"/>
        </w:rPr>
        <w:tab/>
        <w:t>Император Николай в совещательных собраниях. (Из современных записок статс-секретаря барона Корфа) // Материалы и черты к биографии Императора Николая I и к истории его царствования / под ред. Н.О. Дубровина. – СПб</w:t>
      </w:r>
      <w:proofErr w:type="gramStart"/>
      <w:r w:rsidRPr="008359C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359C1">
        <w:rPr>
          <w:rFonts w:ascii="Times New Roman" w:hAnsi="Times New Roman" w:cs="Times New Roman"/>
          <w:sz w:val="28"/>
          <w:szCs w:val="28"/>
        </w:rPr>
        <w:t>1896.</w:t>
      </w:r>
    </w:p>
    <w:p w:rsidR="008359C1" w:rsidRDefault="008359C1" w:rsidP="008359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9C1" w:rsidRDefault="008359C1" w:rsidP="008359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5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FC"/>
    <w:rsid w:val="000B60F0"/>
    <w:rsid w:val="002A3CD9"/>
    <w:rsid w:val="003A621D"/>
    <w:rsid w:val="004C2EAF"/>
    <w:rsid w:val="005848CF"/>
    <w:rsid w:val="00637371"/>
    <w:rsid w:val="008359C1"/>
    <w:rsid w:val="00A454A8"/>
    <w:rsid w:val="00A834FC"/>
    <w:rsid w:val="00BD6983"/>
    <w:rsid w:val="00D301F0"/>
    <w:rsid w:val="00FE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4</cp:revision>
  <dcterms:created xsi:type="dcterms:W3CDTF">2020-11-10T18:31:00Z</dcterms:created>
  <dcterms:modified xsi:type="dcterms:W3CDTF">2020-11-10T18:49:00Z</dcterms:modified>
</cp:coreProperties>
</file>