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9E" w:rsidRDefault="000C619E" w:rsidP="000C619E">
      <w:pPr>
        <w:spacing w:line="240" w:lineRule="auto"/>
        <w:ind w:left="1361" w:right="136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Результаты и проблемы взаимоотношений Китая и России на современном этапе</w:t>
      </w:r>
    </w:p>
    <w:p w:rsidR="000C619E" w:rsidRDefault="000C619E" w:rsidP="000C619E">
      <w:pPr>
        <w:spacing w:line="240" w:lineRule="auto"/>
        <w:ind w:left="1361" w:right="1361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Зарицкая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В.А.</w:t>
      </w:r>
    </w:p>
    <w:p w:rsidR="000C619E" w:rsidRDefault="000C619E" w:rsidP="000C619E">
      <w:pPr>
        <w:spacing w:line="240" w:lineRule="auto"/>
        <w:ind w:left="1361" w:right="1361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Студент</w:t>
      </w:r>
    </w:p>
    <w:p w:rsidR="000C619E" w:rsidRDefault="000C619E" w:rsidP="000C619E">
      <w:pPr>
        <w:spacing w:line="240" w:lineRule="auto"/>
        <w:ind w:left="1361" w:right="1361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Ульяновский Государственный Университет, факультет гуманитарных наук и социальных технологий, Ульяновск, Россия</w:t>
      </w:r>
    </w:p>
    <w:p w:rsidR="000C619E" w:rsidRPr="00B34DB2" w:rsidRDefault="00DE1A58" w:rsidP="000C619E">
      <w:pPr>
        <w:spacing w:line="240" w:lineRule="auto"/>
        <w:ind w:left="1361" w:right="1361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hyperlink r:id="rId4" w:history="1">
        <w:r w:rsidR="00B34DB2" w:rsidRPr="00EE4E5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zaritskaya</w:t>
        </w:r>
        <w:r w:rsidR="00B34DB2" w:rsidRPr="00B34DB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.</w:t>
        </w:r>
        <w:r w:rsidR="00B34DB2" w:rsidRPr="00EE4E5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vika</w:t>
        </w:r>
        <w:r w:rsidR="00B34DB2" w:rsidRPr="00B34DB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99@</w:t>
        </w:r>
        <w:r w:rsidR="00B34DB2" w:rsidRPr="00EE4E5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mail</w:t>
        </w:r>
        <w:r w:rsidR="00B34DB2" w:rsidRPr="00B34DB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.</w:t>
        </w:r>
        <w:proofErr w:type="spellStart"/>
        <w:r w:rsidR="00B34DB2" w:rsidRPr="00EE4E52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3156FA" w:rsidRDefault="003156FA" w:rsidP="00B34DB2">
      <w:pPr>
        <w:spacing w:line="240" w:lineRule="auto"/>
        <w:ind w:left="-1418" w:right="1361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156FA" w:rsidRDefault="00F871A6" w:rsidP="00F871A6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71A6">
        <w:rPr>
          <w:rFonts w:ascii="Times New Roman" w:hAnsi="Times New Roman" w:cs="Times New Roman"/>
          <w:b/>
          <w:sz w:val="24"/>
          <w:szCs w:val="24"/>
        </w:rPr>
        <w:t>Аннотация.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1A6">
        <w:rPr>
          <w:rFonts w:ascii="Times New Roman" w:hAnsi="Times New Roman" w:cs="Times New Roman"/>
          <w:sz w:val="24"/>
          <w:szCs w:val="24"/>
        </w:rPr>
        <w:t xml:space="preserve">Российская Федерация и Китайская Народная Республика являются одними из крупнейших акторов международных отношений на сегодняшний день. Сотрудничество данных государств в конце </w:t>
      </w:r>
      <w:r w:rsidRPr="00F871A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871A6">
        <w:rPr>
          <w:rFonts w:ascii="Times New Roman" w:hAnsi="Times New Roman" w:cs="Times New Roman"/>
          <w:sz w:val="24"/>
          <w:szCs w:val="24"/>
        </w:rPr>
        <w:t xml:space="preserve">- начале </w:t>
      </w:r>
      <w:r w:rsidRPr="00F871A6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F871A6">
        <w:rPr>
          <w:rFonts w:ascii="Times New Roman" w:hAnsi="Times New Roman" w:cs="Times New Roman"/>
          <w:sz w:val="24"/>
          <w:szCs w:val="24"/>
        </w:rPr>
        <w:t xml:space="preserve"> века стало неотъемлемой частью внешней политики двух стран. За последние годы Российской Федерацией и Китайской Народной Республикой были достигнуты значительные успехи в политической, торгово-экономической, гуманитарной, военной, научно-технической, энергетической и образовательной сферах.</w:t>
      </w:r>
      <w:r>
        <w:t xml:space="preserve"> </w:t>
      </w:r>
      <w:r w:rsidR="00B34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результате стремительного развития росс</w:t>
      </w:r>
      <w:r w:rsidR="003156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ийско-китайских </w:t>
      </w:r>
      <w:r w:rsidR="009056FD" w:rsidRPr="003156FA">
        <w:rPr>
          <w:rFonts w:ascii="Times New Roman" w:hAnsi="Times New Roman" w:cs="Times New Roman"/>
          <w:sz w:val="24"/>
          <w:szCs w:val="24"/>
        </w:rPr>
        <w:t>отношений и изменения положений государств на международной арене, потребность в изучении данной темы становится все более актуальной.</w:t>
      </w:r>
      <w:r>
        <w:rPr>
          <w:rFonts w:ascii="Times New Roman" w:hAnsi="Times New Roman" w:cs="Times New Roman"/>
          <w:sz w:val="24"/>
          <w:szCs w:val="24"/>
        </w:rPr>
        <w:t xml:space="preserve"> Целью данного исследования является изучение результатов российско-китайского партнерства, а также определение проблем и негативных факторов, с которыми сталкиваются РФ и КНР на современном этапе.</w:t>
      </w:r>
    </w:p>
    <w:p w:rsidR="00F871A6" w:rsidRDefault="00F871A6" w:rsidP="00F871A6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71A6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>
        <w:rPr>
          <w:rFonts w:ascii="Times New Roman" w:hAnsi="Times New Roman" w:cs="Times New Roman"/>
          <w:sz w:val="24"/>
          <w:szCs w:val="24"/>
        </w:rPr>
        <w:t>: Российско-Китайское сотрудничество, РФ, КНР, ШОС, Экономический Пояс Шелкового Пути, АТЭС, Морской Шелковый Путь, Евразийский Экономический Союз.</w:t>
      </w:r>
    </w:p>
    <w:p w:rsidR="00540E4A" w:rsidRDefault="00F74ADF" w:rsidP="00540E4A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Сотрудничество Российской Федерации и Китайской Народной Республики на современном этапе является весьма тесным и продуктивным. За такой короткий период сотрудничества государствам удалось достичь немалых успехов в торгово-экономической, научно-технической, гуманитарной, образовательной и военной областях. Среди которых рост показателей импорта и экспорта, научно-технологический обмен, увеличение туристического потока, </w:t>
      </w:r>
      <w:r w:rsidR="00540E4A">
        <w:rPr>
          <w:rFonts w:ascii="Times New Roman" w:hAnsi="Times New Roman" w:cs="Times New Roman"/>
          <w:sz w:val="24"/>
          <w:szCs w:val="24"/>
        </w:rPr>
        <w:t xml:space="preserve">развитие транспортных и инвестиционных проектов, а также совместное сотрудничество в сфере высшего образования и распространение русского и китайского языков на территории партнеров. </w:t>
      </w:r>
    </w:p>
    <w:p w:rsidR="00540E4A" w:rsidRPr="00540E4A" w:rsidRDefault="00D85FE2" w:rsidP="00540E4A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40E4A" w:rsidRPr="00540E4A">
        <w:rPr>
          <w:rFonts w:ascii="Times New Roman" w:hAnsi="Times New Roman" w:cs="Times New Roman"/>
          <w:sz w:val="24"/>
          <w:szCs w:val="24"/>
        </w:rPr>
        <w:t>азличие исторического развития, национальные интересы стран-партнеров, неравность экономических потенциалов,</w:t>
      </w:r>
      <w:r w:rsidR="00DE1A58">
        <w:rPr>
          <w:rFonts w:ascii="Times New Roman" w:hAnsi="Times New Roman" w:cs="Times New Roman"/>
          <w:sz w:val="24"/>
          <w:szCs w:val="24"/>
        </w:rPr>
        <w:t xml:space="preserve"> экономических структур,</w:t>
      </w:r>
      <w:r w:rsidR="00540E4A" w:rsidRPr="00540E4A">
        <w:rPr>
          <w:rFonts w:ascii="Times New Roman" w:hAnsi="Times New Roman" w:cs="Times New Roman"/>
          <w:sz w:val="24"/>
          <w:szCs w:val="24"/>
        </w:rPr>
        <w:t xml:space="preserve"> различие культурных особеннос</w:t>
      </w:r>
      <w:r>
        <w:rPr>
          <w:rFonts w:ascii="Times New Roman" w:hAnsi="Times New Roman" w:cs="Times New Roman"/>
          <w:sz w:val="24"/>
          <w:szCs w:val="24"/>
        </w:rPr>
        <w:t>тей государств, языковой барьер</w:t>
      </w:r>
      <w:r w:rsidR="00DE1A5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все это мешает государствам развивать</w:t>
      </w:r>
      <w:r w:rsidR="00DE1A58">
        <w:rPr>
          <w:rFonts w:ascii="Times New Roman" w:hAnsi="Times New Roman" w:cs="Times New Roman"/>
          <w:sz w:val="24"/>
          <w:szCs w:val="24"/>
        </w:rPr>
        <w:t xml:space="preserve"> и укреплять</w:t>
      </w:r>
      <w:r>
        <w:rPr>
          <w:rFonts w:ascii="Times New Roman" w:hAnsi="Times New Roman" w:cs="Times New Roman"/>
          <w:sz w:val="24"/>
          <w:szCs w:val="24"/>
        </w:rPr>
        <w:t xml:space="preserve"> свое сотрудничество.</w:t>
      </w:r>
      <w:r w:rsidR="00DE1A58">
        <w:rPr>
          <w:rFonts w:ascii="Times New Roman" w:hAnsi="Times New Roman" w:cs="Times New Roman"/>
          <w:sz w:val="24"/>
          <w:szCs w:val="24"/>
        </w:rPr>
        <w:t xml:space="preserve"> Однако, неравенство инвестиций, превалирование четкой сырьевой ориентации российского экспорта, заставляет задуматься о том, является наше государство партнером Китаю или всего лишь инструментом для достижения его целей.</w:t>
      </w:r>
      <w:bookmarkStart w:id="0" w:name="_GoBack"/>
      <w:bookmarkEnd w:id="0"/>
    </w:p>
    <w:p w:rsidR="00540E4A" w:rsidRDefault="00540E4A" w:rsidP="00F871A6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D76E6" w:rsidRDefault="006D76E6" w:rsidP="00F871A6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6D76E6">
        <w:rPr>
          <w:rFonts w:ascii="Times New Roman" w:hAnsi="Times New Roman" w:cs="Times New Roman"/>
          <w:sz w:val="24"/>
          <w:szCs w:val="24"/>
        </w:rPr>
        <w:t>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1.20 лет партнерства России и Китая: результаты и уроки. Мурашина К.Г.  </w:t>
      </w:r>
      <w:r w:rsidRPr="006D76E6">
        <w:rPr>
          <w:rFonts w:ascii="Times New Roman" w:hAnsi="Times New Roman" w:cs="Times New Roman"/>
          <w:sz w:val="24"/>
          <w:szCs w:val="24"/>
        </w:rPr>
        <w:t>– Екатеринбург, 2016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6D76E6">
        <w:rPr>
          <w:rFonts w:ascii="Times New Roman" w:hAnsi="Times New Roman" w:cs="Times New Roman"/>
          <w:sz w:val="24"/>
          <w:szCs w:val="24"/>
        </w:rPr>
        <w:t>2.Россия и ее азиатские партнеры в глобализирующемся мире. Титаренко М.Л. – М., 2012.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D76E6">
        <w:rPr>
          <w:rFonts w:ascii="Times New Roman" w:hAnsi="Times New Roman" w:cs="Times New Roman"/>
          <w:sz w:val="24"/>
          <w:szCs w:val="24"/>
        </w:rPr>
        <w:t>. Россия-Китай: партнерство открывающее будущее. Женьминь Жибао. — 2004.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D76E6">
        <w:rPr>
          <w:rFonts w:ascii="Times New Roman" w:hAnsi="Times New Roman" w:cs="Times New Roman"/>
          <w:sz w:val="24"/>
          <w:szCs w:val="24"/>
        </w:rPr>
        <w:t>. Состояние внешней торговли между Россией и Китаем. Материалы V международной научно-практической конференции. Золотова Я.А Благовещенск, 2015.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D76E6">
        <w:rPr>
          <w:rFonts w:ascii="Times New Roman" w:hAnsi="Times New Roman" w:cs="Times New Roman"/>
          <w:sz w:val="24"/>
          <w:szCs w:val="24"/>
        </w:rPr>
        <w:t>. Насколько близки Россия и Китай? Военно-стратегическое сотрудничество в международных отношениях. Россия и АТР. А.Н. Королев. – М., 2019.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6D76E6">
        <w:rPr>
          <w:rFonts w:ascii="Times New Roman" w:hAnsi="Times New Roman" w:cs="Times New Roman"/>
          <w:sz w:val="24"/>
          <w:szCs w:val="24"/>
        </w:rPr>
        <w:t>. Основные направления российско-китайского сотрудничества: история и современность. Рыбкин Р.Ю</w:t>
      </w:r>
      <w:r w:rsidRPr="006D76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D76E6">
        <w:rPr>
          <w:rFonts w:ascii="Times New Roman" w:hAnsi="Times New Roman" w:cs="Times New Roman"/>
          <w:sz w:val="24"/>
          <w:szCs w:val="24"/>
        </w:rPr>
        <w:t xml:space="preserve"> – М., 2018.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76E6">
        <w:rPr>
          <w:rFonts w:ascii="Times New Roman" w:hAnsi="Times New Roman" w:cs="Times New Roman"/>
          <w:sz w:val="24"/>
          <w:szCs w:val="24"/>
        </w:rPr>
        <w:t>. Российско-китайский диалог: модель 2020. РСМД. – М., 2020.</w:t>
      </w:r>
    </w:p>
    <w:p w:rsidR="006D76E6" w:rsidRPr="006D76E6" w:rsidRDefault="006D76E6" w:rsidP="006D76E6">
      <w:pPr>
        <w:spacing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D76E6">
        <w:rPr>
          <w:rFonts w:ascii="Times New Roman" w:hAnsi="Times New Roman" w:cs="Times New Roman"/>
          <w:sz w:val="24"/>
          <w:szCs w:val="24"/>
        </w:rPr>
        <w:t xml:space="preserve">.Инвестиционное сотрудничество России и Китая: проблемы развития: история и перспективы сотрудничества. Материалы IV международной научно-практической конференции. Новопашина А. Н. Благовещенск, 2014.  </w:t>
      </w:r>
    </w:p>
    <w:p w:rsidR="006D76E6" w:rsidRPr="00BD3AD3" w:rsidRDefault="006D76E6" w:rsidP="006D76E6">
      <w:pPr>
        <w:spacing w:line="36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6D76E6" w:rsidRDefault="006D76E6" w:rsidP="00F871A6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71A6" w:rsidRDefault="00F871A6" w:rsidP="00F871A6">
      <w:pPr>
        <w:spacing w:line="240" w:lineRule="auto"/>
        <w:ind w:left="-1418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056FD" w:rsidRPr="003156FA" w:rsidRDefault="004072DD" w:rsidP="00905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9056FD" w:rsidRPr="0031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EC"/>
    <w:rsid w:val="000C619E"/>
    <w:rsid w:val="000F7D21"/>
    <w:rsid w:val="003156FA"/>
    <w:rsid w:val="004072DD"/>
    <w:rsid w:val="00534F0B"/>
    <w:rsid w:val="00540E4A"/>
    <w:rsid w:val="006D76E6"/>
    <w:rsid w:val="007D0EF4"/>
    <w:rsid w:val="008D4661"/>
    <w:rsid w:val="009056FD"/>
    <w:rsid w:val="00B34DB2"/>
    <w:rsid w:val="00D85FE2"/>
    <w:rsid w:val="00DE1A58"/>
    <w:rsid w:val="00E324EC"/>
    <w:rsid w:val="00F74ADF"/>
    <w:rsid w:val="00F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E1E7"/>
  <w15:chartTrackingRefBased/>
  <w15:docId w15:val="{71E05C33-679B-4954-806A-7E0D5EA9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itskaya.vika9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8</cp:revision>
  <dcterms:created xsi:type="dcterms:W3CDTF">2020-11-13T20:15:00Z</dcterms:created>
  <dcterms:modified xsi:type="dcterms:W3CDTF">2020-11-14T16:54:00Z</dcterms:modified>
</cp:coreProperties>
</file>