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576" w:rsidRPr="00D0117F" w:rsidRDefault="00574505" w:rsidP="0057450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0117F">
        <w:rPr>
          <w:rFonts w:ascii="Times New Roman" w:hAnsi="Times New Roman" w:cs="Times New Roman"/>
          <w:sz w:val="28"/>
          <w:szCs w:val="28"/>
        </w:rPr>
        <w:t>Основные переводческие приемы</w:t>
      </w:r>
      <w:bookmarkEnd w:id="0"/>
    </w:p>
    <w:sectPr w:rsidR="00CB1576" w:rsidRPr="00D01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05"/>
    <w:rsid w:val="00574505"/>
    <w:rsid w:val="00CB1576"/>
    <w:rsid w:val="00D0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6D975"/>
  <w15:chartTrackingRefBased/>
  <w15:docId w15:val="{29D638CB-0BEC-4D22-BD16-9A810D1C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2020-11-10T15:55:00Z</dcterms:created>
  <dcterms:modified xsi:type="dcterms:W3CDTF">2020-11-10T15:55:00Z</dcterms:modified>
</cp:coreProperties>
</file>