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13" w:rsidRDefault="004616E9" w:rsidP="00E00C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616E9">
        <w:rPr>
          <w:rFonts w:ascii="Times New Roman" w:hAnsi="Times New Roman" w:cs="Times New Roman"/>
          <w:b/>
          <w:sz w:val="24"/>
          <w:szCs w:val="28"/>
        </w:rPr>
        <w:t>Риск возникновения «</w:t>
      </w:r>
      <w:r w:rsidR="00F138D3">
        <w:rPr>
          <w:rFonts w:ascii="Times New Roman" w:hAnsi="Times New Roman" w:cs="Times New Roman"/>
          <w:b/>
          <w:sz w:val="24"/>
          <w:szCs w:val="28"/>
        </w:rPr>
        <w:t>цифровой и</w:t>
      </w:r>
      <w:r w:rsidRPr="004616E9">
        <w:rPr>
          <w:rFonts w:ascii="Times New Roman" w:hAnsi="Times New Roman" w:cs="Times New Roman"/>
          <w:b/>
          <w:sz w:val="24"/>
          <w:szCs w:val="28"/>
        </w:rPr>
        <w:t xml:space="preserve">нституциональной ловушки» </w:t>
      </w:r>
      <w:r w:rsidR="00F138D3">
        <w:rPr>
          <w:rFonts w:ascii="Times New Roman" w:hAnsi="Times New Roman" w:cs="Times New Roman"/>
          <w:b/>
          <w:sz w:val="24"/>
          <w:szCs w:val="28"/>
        </w:rPr>
        <w:t xml:space="preserve">в системе современного </w:t>
      </w:r>
      <w:r w:rsidRPr="004616E9">
        <w:rPr>
          <w:rFonts w:ascii="Times New Roman" w:hAnsi="Times New Roman" w:cs="Times New Roman"/>
          <w:b/>
          <w:sz w:val="24"/>
          <w:szCs w:val="28"/>
        </w:rPr>
        <w:t>высшего образования</w:t>
      </w:r>
    </w:p>
    <w:p w:rsidR="00E00C95" w:rsidRPr="00E00C95" w:rsidRDefault="00E00C95" w:rsidP="00E00C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  <w:vertAlign w:val="superscript"/>
        </w:rPr>
      </w:pPr>
      <w:r w:rsidRPr="00E00C95">
        <w:rPr>
          <w:rFonts w:ascii="Times New Roman" w:hAnsi="Times New Roman" w:cs="Times New Roman"/>
          <w:b/>
          <w:i/>
          <w:sz w:val="24"/>
          <w:szCs w:val="28"/>
        </w:rPr>
        <w:t>Сорокина Ю.В.</w:t>
      </w:r>
      <w:r w:rsidRPr="00E00C95">
        <w:rPr>
          <w:rFonts w:ascii="Times New Roman" w:hAnsi="Times New Roman" w:cs="Times New Roman"/>
          <w:b/>
          <w:i/>
          <w:sz w:val="24"/>
          <w:szCs w:val="28"/>
          <w:vertAlign w:val="superscript"/>
        </w:rPr>
        <w:t>1</w:t>
      </w:r>
      <w:r w:rsidRPr="00E00C95">
        <w:rPr>
          <w:rFonts w:ascii="Times New Roman" w:hAnsi="Times New Roman" w:cs="Times New Roman"/>
          <w:b/>
          <w:i/>
          <w:sz w:val="24"/>
          <w:szCs w:val="28"/>
        </w:rPr>
        <w:t>, Ханина А.В.</w:t>
      </w:r>
      <w:r w:rsidRPr="00E00C95">
        <w:rPr>
          <w:rFonts w:ascii="Times New Roman" w:hAnsi="Times New Roman" w:cs="Times New Roman"/>
          <w:b/>
          <w:i/>
          <w:sz w:val="24"/>
          <w:szCs w:val="28"/>
          <w:vertAlign w:val="superscript"/>
        </w:rPr>
        <w:t>2</w:t>
      </w:r>
    </w:p>
    <w:p w:rsidR="00E00C95" w:rsidRPr="00E00C95" w:rsidRDefault="00E00C95" w:rsidP="00E00C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00C95">
        <w:rPr>
          <w:rFonts w:ascii="Times New Roman" w:hAnsi="Times New Roman" w:cs="Times New Roman"/>
          <w:i/>
          <w:sz w:val="24"/>
          <w:szCs w:val="28"/>
        </w:rPr>
        <w:t>старший преподаватель</w:t>
      </w:r>
      <w:r w:rsidRPr="00E00C95">
        <w:rPr>
          <w:rFonts w:ascii="Times New Roman" w:hAnsi="Times New Roman" w:cs="Times New Roman"/>
          <w:i/>
          <w:sz w:val="24"/>
          <w:szCs w:val="28"/>
          <w:vertAlign w:val="superscript"/>
        </w:rPr>
        <w:t>1</w:t>
      </w:r>
      <w:r w:rsidRPr="00E00C95">
        <w:rPr>
          <w:rFonts w:ascii="Times New Roman" w:hAnsi="Times New Roman" w:cs="Times New Roman"/>
          <w:i/>
          <w:sz w:val="24"/>
          <w:szCs w:val="28"/>
        </w:rPr>
        <w:t>, доцент</w:t>
      </w:r>
      <w:r w:rsidRPr="00E00C95">
        <w:rPr>
          <w:rFonts w:ascii="Times New Roman" w:hAnsi="Times New Roman" w:cs="Times New Roman"/>
          <w:i/>
          <w:sz w:val="24"/>
          <w:szCs w:val="28"/>
          <w:vertAlign w:val="superscript"/>
        </w:rPr>
        <w:t>2</w:t>
      </w:r>
    </w:p>
    <w:p w:rsidR="004616E9" w:rsidRPr="00E00C95" w:rsidRDefault="00E00C95" w:rsidP="00E00C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00C95">
        <w:rPr>
          <w:rFonts w:ascii="Times New Roman" w:hAnsi="Times New Roman" w:cs="Times New Roman"/>
          <w:i/>
          <w:sz w:val="24"/>
          <w:szCs w:val="28"/>
        </w:rPr>
        <w:t>Институт сферы обслуживания и предпринимательства (филиал) Донского государственного технического университета в г. Шахты, Россия</w:t>
      </w:r>
      <w:r w:rsidRPr="00E00C95">
        <w:rPr>
          <w:rFonts w:ascii="Times New Roman" w:hAnsi="Times New Roman" w:cs="Times New Roman"/>
          <w:i/>
          <w:sz w:val="24"/>
          <w:szCs w:val="28"/>
          <w:vertAlign w:val="superscript"/>
        </w:rPr>
        <w:t>1</w:t>
      </w:r>
    </w:p>
    <w:p w:rsidR="00E00C95" w:rsidRDefault="00E00C95" w:rsidP="00E00C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E00C95">
        <w:rPr>
          <w:rFonts w:ascii="Times New Roman" w:hAnsi="Times New Roman" w:cs="Times New Roman"/>
          <w:i/>
          <w:sz w:val="24"/>
          <w:szCs w:val="28"/>
        </w:rPr>
        <w:t>Таганрогский институт управления и экономики, Таганрог, Россия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2</w:t>
      </w:r>
    </w:p>
    <w:p w:rsidR="00E00C95" w:rsidRPr="00E00C95" w:rsidRDefault="00E00C95" w:rsidP="00E00C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00C95">
        <w:rPr>
          <w:rStyle w:val="a6"/>
          <w:rFonts w:ascii="Times New Roman" w:hAnsi="Times New Roman" w:cs="Times New Roman"/>
          <w:color w:val="353535"/>
          <w:sz w:val="23"/>
          <w:szCs w:val="23"/>
          <w:shd w:val="clear" w:color="auto" w:fill="FFFFFF"/>
        </w:rPr>
        <w:t>E–</w:t>
      </w:r>
      <w:proofErr w:type="spellStart"/>
      <w:r w:rsidRPr="00E00C95">
        <w:rPr>
          <w:rStyle w:val="a6"/>
          <w:rFonts w:ascii="Times New Roman" w:hAnsi="Times New Roman" w:cs="Times New Roman"/>
          <w:color w:val="353535"/>
          <w:sz w:val="23"/>
          <w:szCs w:val="23"/>
          <w:shd w:val="clear" w:color="auto" w:fill="FFFFFF"/>
        </w:rPr>
        <w:t>mail</w:t>
      </w:r>
      <w:proofErr w:type="spellEnd"/>
      <w:r w:rsidRPr="00E00C95">
        <w:rPr>
          <w:rStyle w:val="a6"/>
          <w:rFonts w:ascii="Times New Roman" w:hAnsi="Times New Roman" w:cs="Times New Roman"/>
          <w:color w:val="353535"/>
          <w:sz w:val="23"/>
          <w:szCs w:val="23"/>
          <w:shd w:val="clear" w:color="auto" w:fill="FFFFFF"/>
        </w:rPr>
        <w:t>:</w:t>
      </w:r>
      <w:r>
        <w:rPr>
          <w:rStyle w:val="a6"/>
          <w:rFonts w:ascii="Arial" w:hAnsi="Arial" w:cs="Arial"/>
          <w:color w:val="353535"/>
          <w:sz w:val="23"/>
          <w:szCs w:val="23"/>
          <w:shd w:val="clear" w:color="auto" w:fill="FFFFFF"/>
        </w:rPr>
        <w:t> </w:t>
      </w:r>
      <w:hyperlink r:id="rId5" w:history="1"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  <w:lang w:val="en-US"/>
          </w:rPr>
          <w:t>polina</w:t>
        </w:r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</w:rPr>
          <w:t>-</w:t>
        </w:r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  <w:lang w:val="en-US"/>
          </w:rPr>
          <w:t>ne</w:t>
        </w:r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</w:rPr>
          <w:t>@</w:t>
        </w:r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  <w:lang w:val="en-US"/>
          </w:rPr>
          <w:t>mail</w:t>
        </w:r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</w:rPr>
          <w:t>.</w:t>
        </w:r>
        <w:r w:rsidRPr="00E00C95">
          <w:rPr>
            <w:rStyle w:val="a5"/>
            <w:rFonts w:ascii="Times New Roman" w:hAnsi="Times New Roman" w:cs="Times New Roman"/>
            <w:i/>
            <w:color w:val="auto"/>
            <w:sz w:val="24"/>
            <w:szCs w:val="28"/>
            <w:u w:val="none"/>
            <w:lang w:val="en-US"/>
          </w:rPr>
          <w:t>ru</w:t>
        </w:r>
      </w:hyperlink>
      <w:r w:rsidRPr="00E00C95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3B44CF" w:rsidRDefault="00273E65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273E65">
        <w:rPr>
          <w:rFonts w:ascii="Times New Roman" w:hAnsi="Times New Roman" w:cs="Times New Roman"/>
          <w:sz w:val="24"/>
          <w:szCs w:val="28"/>
        </w:rPr>
        <w:t xml:space="preserve">Современные реалии развития общества таковы, что цифровой прогресс затронул абсолютно все сферы жизнедеятельности </w:t>
      </w:r>
      <w:r w:rsidR="00BD579F">
        <w:rPr>
          <w:rFonts w:ascii="Times New Roman" w:hAnsi="Times New Roman" w:cs="Times New Roman"/>
          <w:sz w:val="24"/>
          <w:szCs w:val="28"/>
        </w:rPr>
        <w:t>населения</w:t>
      </w:r>
      <w:r w:rsidRPr="00273E65">
        <w:rPr>
          <w:rFonts w:ascii="Times New Roman" w:hAnsi="Times New Roman" w:cs="Times New Roman"/>
          <w:sz w:val="24"/>
          <w:szCs w:val="28"/>
        </w:rPr>
        <w:t>. Важнейшим для изучения мы видим влияние цифровой экономики на сферу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(в особенности высшего)</w:t>
      </w:r>
      <w:r w:rsidRPr="00273E65">
        <w:rPr>
          <w:rFonts w:ascii="Times New Roman" w:hAnsi="Times New Roman" w:cs="Times New Roman"/>
          <w:sz w:val="24"/>
          <w:szCs w:val="28"/>
        </w:rPr>
        <w:t xml:space="preserve"> в виду того, что для перехода к цифровому обществу население страны должно быть готово. Имеется в виду не только наличие соответствующего требованиям прогресса уровня цифровой грамотности населения, но и обеспечение кадрового потенциала страны</w:t>
      </w:r>
      <w:r>
        <w:rPr>
          <w:rFonts w:ascii="Times New Roman" w:hAnsi="Times New Roman" w:cs="Times New Roman"/>
          <w:sz w:val="24"/>
          <w:szCs w:val="28"/>
        </w:rPr>
        <w:t xml:space="preserve"> на</w:t>
      </w:r>
      <w:r w:rsidRPr="00273E65">
        <w:rPr>
          <w:rFonts w:ascii="Times New Roman" w:hAnsi="Times New Roman" w:cs="Times New Roman"/>
          <w:sz w:val="24"/>
          <w:szCs w:val="28"/>
        </w:rPr>
        <w:t xml:space="preserve"> ближайше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73E65">
        <w:rPr>
          <w:rFonts w:ascii="Times New Roman" w:hAnsi="Times New Roman" w:cs="Times New Roman"/>
          <w:sz w:val="24"/>
          <w:szCs w:val="28"/>
        </w:rPr>
        <w:t xml:space="preserve"> будуще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73E65">
        <w:rPr>
          <w:rFonts w:ascii="Times New Roman" w:hAnsi="Times New Roman" w:cs="Times New Roman"/>
          <w:sz w:val="24"/>
          <w:szCs w:val="28"/>
        </w:rPr>
        <w:t xml:space="preserve"> высокопрофессиональными работниками современных профессий. </w:t>
      </w:r>
    </w:p>
    <w:p w:rsidR="00DA079A" w:rsidRDefault="00273E65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Уже можно констатировать факт пересмотра эффективности системы высшего образования страны и ее адаптации к </w:t>
      </w:r>
      <w:proofErr w:type="spellStart"/>
      <w:r>
        <w:rPr>
          <w:rFonts w:ascii="Times New Roman" w:hAnsi="Times New Roman" w:cs="Times New Roman"/>
          <w:sz w:val="24"/>
          <w:szCs w:val="28"/>
        </w:rPr>
        <w:t>цифровизац</w:t>
      </w:r>
      <w:r w:rsidR="00F138D3">
        <w:rPr>
          <w:rFonts w:ascii="Times New Roman" w:hAnsi="Times New Roman" w:cs="Times New Roman"/>
          <w:sz w:val="24"/>
          <w:szCs w:val="28"/>
        </w:rPr>
        <w:t>ии</w:t>
      </w:r>
      <w:proofErr w:type="spellEnd"/>
      <w:r w:rsidR="00F138D3">
        <w:rPr>
          <w:rFonts w:ascii="Times New Roman" w:hAnsi="Times New Roman" w:cs="Times New Roman"/>
          <w:sz w:val="24"/>
          <w:szCs w:val="28"/>
        </w:rPr>
        <w:t>. Как можно было заметить,</w:t>
      </w:r>
      <w:r>
        <w:rPr>
          <w:rFonts w:ascii="Times New Roman" w:hAnsi="Times New Roman" w:cs="Times New Roman"/>
          <w:sz w:val="24"/>
          <w:szCs w:val="28"/>
        </w:rPr>
        <w:t xml:space="preserve"> сейчас изменяется понимание ряда категорий в сфере высшего образования. Произошли некоторые трансформации в Федеральном государственном образовательном стандарте, что позволяет менять образовательный процесс, его модель</w:t>
      </w:r>
      <w:r w:rsidR="009008DE">
        <w:rPr>
          <w:rFonts w:ascii="Times New Roman" w:hAnsi="Times New Roman" w:cs="Times New Roman"/>
          <w:sz w:val="24"/>
          <w:szCs w:val="28"/>
        </w:rPr>
        <w:t xml:space="preserve"> и систему обучения. В таблице 1 рассмотрены изменения </w:t>
      </w:r>
      <w:r w:rsidR="00F138D3">
        <w:rPr>
          <w:rFonts w:ascii="Times New Roman" w:hAnsi="Times New Roman" w:cs="Times New Roman"/>
          <w:sz w:val="24"/>
          <w:szCs w:val="28"/>
        </w:rPr>
        <w:t>элементов</w:t>
      </w:r>
      <w:r w:rsidR="004616E9">
        <w:rPr>
          <w:rFonts w:ascii="Times New Roman" w:hAnsi="Times New Roman" w:cs="Times New Roman"/>
          <w:sz w:val="24"/>
          <w:szCs w:val="28"/>
        </w:rPr>
        <w:t xml:space="preserve"> образовательного процесса</w:t>
      </w:r>
      <w:r w:rsidR="009008DE">
        <w:rPr>
          <w:rFonts w:ascii="Times New Roman" w:hAnsi="Times New Roman" w:cs="Times New Roman"/>
          <w:sz w:val="24"/>
          <w:szCs w:val="28"/>
        </w:rPr>
        <w:t xml:space="preserve"> в соответствие с трансформацией системы высшего образования в условиях </w:t>
      </w:r>
      <w:proofErr w:type="spellStart"/>
      <w:r w:rsidR="009008DE"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  <w:r w:rsidR="009008D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008DE" w:rsidRPr="009008DE" w:rsidRDefault="009008DE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Таблица 1 - Изменения </w:t>
      </w:r>
      <w:r w:rsidR="00AF2513">
        <w:rPr>
          <w:rFonts w:ascii="Times New Roman" w:hAnsi="Times New Roman" w:cs="Times New Roman"/>
          <w:sz w:val="24"/>
          <w:szCs w:val="28"/>
        </w:rPr>
        <w:t>элементов образовательного процесса высшего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в соответствие с трансформацией системы высшего образования в условиях </w:t>
      </w:r>
      <w:proofErr w:type="spellStart"/>
      <w:r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0"/>
        <w:gridCol w:w="3187"/>
        <w:gridCol w:w="3803"/>
      </w:tblGrid>
      <w:tr w:rsidR="00DA079A" w:rsidRPr="003802A1" w:rsidTr="00AF2513">
        <w:tc>
          <w:tcPr>
            <w:tcW w:w="2093" w:type="dxa"/>
          </w:tcPr>
          <w:p w:rsidR="00DA079A" w:rsidRPr="003802A1" w:rsidRDefault="00AF2513" w:rsidP="00AF251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Элементы образовательного процесса высшего образования</w:t>
            </w:r>
          </w:p>
        </w:tc>
        <w:tc>
          <w:tcPr>
            <w:tcW w:w="3275" w:type="dxa"/>
          </w:tcPr>
          <w:p w:rsidR="00DA079A" w:rsidRPr="003802A1" w:rsidRDefault="00DA079A" w:rsidP="00AF2513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До трансформации системы ВО</w:t>
            </w:r>
          </w:p>
        </w:tc>
        <w:tc>
          <w:tcPr>
            <w:tcW w:w="3918" w:type="dxa"/>
          </w:tcPr>
          <w:p w:rsidR="00DA079A" w:rsidRPr="003802A1" w:rsidRDefault="00DA079A" w:rsidP="00AF251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Система ВО в условиях перехода к Цифровой экономике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D06CCC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Преподаватель</w:t>
            </w:r>
          </w:p>
        </w:tc>
        <w:tc>
          <w:tcPr>
            <w:tcW w:w="3275" w:type="dxa"/>
          </w:tcPr>
          <w:p w:rsidR="00DA079A" w:rsidRPr="003802A1" w:rsidRDefault="00F80BE9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Непосредственный источник информации и знаний</w:t>
            </w:r>
            <w:r w:rsidR="00D22229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для студентов. Ядро образовательного процесса</w:t>
            </w:r>
          </w:p>
        </w:tc>
        <w:tc>
          <w:tcPr>
            <w:tcW w:w="3918" w:type="dxa"/>
          </w:tcPr>
          <w:p w:rsidR="00DA079A" w:rsidRPr="003802A1" w:rsidRDefault="00FD7F76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Управляющий, координатор, инструктор, консультант, объединяющий студенческие усилия в области получения знаний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D06CCC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Модель вуза</w:t>
            </w:r>
          </w:p>
        </w:tc>
        <w:tc>
          <w:tcPr>
            <w:tcW w:w="3275" w:type="dxa"/>
          </w:tcPr>
          <w:p w:rsidR="00D22229" w:rsidRPr="003802A1" w:rsidRDefault="00D22229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Традиционная (Преподаватель</w:t>
            </w:r>
          </w:p>
          <w:p w:rsidR="00DA079A" w:rsidRPr="003802A1" w:rsidRDefault="00851F99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91440</wp:posOffset>
                      </wp:positionV>
                      <wp:extent cx="352425" cy="635"/>
                      <wp:effectExtent l="18415" t="56515" r="19685" b="571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5682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4pt;margin-top:7.2pt;width:27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aANwIAAIAEAAAOAAAAZHJzL2Uyb0RvYy54bWysVE2P2yAQvVfqf0Dcs7YTJ02sOKuVnfSy&#10;bSPt9gcQwDYqBgQkTlT1v3cgH23ay6qqDxg8M29m3jy8fDz2Eh24dUKrEmcPKUZcUc2Eakv89XUz&#10;mmPkPFGMSK14iU/c4cfV+3fLwRR8rDstGbcIQJQrBlPizntTJImjHe+Je9CGKzA22vbEw9G2CbNk&#10;APReJuM0nSWDtsxYTblz8LU+G/Eq4jcNp/5L0zjukSwx1ObjauO6C2uyWpKitcR0gl7KIP9QRU+E&#10;gqQ3qJp4gvZW/AXVC2q1041/oLpPdNMIymMP0E2W/tHNS0cMj70AOc7caHL/D5Z+PmwtEqzEE4wU&#10;6WFET3uvY2aUB3oG4wrwqtTWhgbpUb2YZ02/OaR01RHV8uj8ejIQm4WI5C4kHJyBJLvhk2bgQwA/&#10;cnVsbB8ggQV0jCM53UbCjx5R+DiZjvPxFCMKptlkGuFJcY001vmPXPcobErsvCWi7XyllYLJa5vF&#10;POTw7HyoixTXgJBW6Y2QMgpAKjSUeDGFTMHitBQsGOPBtrtKWnQgQULxuVRx52b1XrEI1nHC1ooh&#10;HxnxVgBHkuOQoecMI8nhpoRd9PZEyLd6QwNShZqAHWjpsjvr7PsiXazn63k+ysez9ShP63r0tKny&#10;0WyTfZjWk7qq6uxHaC/Li04wxlXo8Kr5LH+bpi6376zWm+pvVCb36JFzKPb6jkVHeQRFnLW10+y0&#10;tWE8QSkg8+h8uZLhHv1+jl6/fhyrnwAAAP//AwBQSwMEFAAGAAgAAAAhABt/lR/bAAAABgEAAA8A&#10;AABkcnMvZG93bnJldi54bWxMjktLw0AUhfeC/2G4gjs7sbalxEyK+ADpRlptobvb5JoEZ+6EzKSJ&#10;/npvV7o8D875stXorDpRFxrPBm4nCSjiwpcNVwY+3l9ulqBCRC7ReiYD3xRglV9eZJiWfuANnbax&#10;UjLCIUUDdYxtqnUoanIYJr4lluzTdw6jyK7SZYeDjDurp0my0A4blocaW3qsqfja9s6A5d3b8x5f&#10;w3rRj7RbH360G56Mub4aH+5BRRrjXxnO+IIOuTAdfc9lUNbAVMCj2LMZKInnyztQx7Oeg84z/R8/&#10;/wUAAP//AwBQSwECLQAUAAYACAAAACEAtoM4kv4AAADhAQAAEwAAAAAAAAAAAAAAAAAAAAAAW0Nv&#10;bnRlbnRfVHlwZXNdLnhtbFBLAQItABQABgAIAAAAIQA4/SH/1gAAAJQBAAALAAAAAAAAAAAAAAAA&#10;AC8BAABfcmVscy8ucmVsc1BLAQItABQABgAIAAAAIQByBraANwIAAIAEAAAOAAAAAAAAAAAAAAAA&#10;AC4CAABkcnMvZTJvRG9jLnhtbFBLAQItABQABgAIAAAAIQAbf5Uf2wAAAAY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  <w:r w:rsidR="00D22229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             студент)</w:t>
            </w:r>
          </w:p>
        </w:tc>
        <w:tc>
          <w:tcPr>
            <w:tcW w:w="3918" w:type="dxa"/>
          </w:tcPr>
          <w:p w:rsidR="00DA079A" w:rsidRPr="003802A1" w:rsidRDefault="00FD7F76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Информационная</w:t>
            </w:r>
          </w:p>
          <w:p w:rsidR="00FD7F76" w:rsidRPr="003802A1" w:rsidRDefault="00851F9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447675</wp:posOffset>
                      </wp:positionV>
                      <wp:extent cx="352425" cy="635"/>
                      <wp:effectExtent l="18415" t="56515" r="19685" b="571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502FF" id="AutoShape 3" o:spid="_x0000_s1026" type="#_x0000_t32" style="position:absolute;margin-left:151.15pt;margin-top:35.25pt;width:27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UdANwIAAIAEAAAOAAAAZHJzL2Uyb0RvYy54bWysVE2P2yAQvVfqf0Dcs44dJ02sOKuVnfSy&#10;bSPt9gcQwDYqBgQkTlT1v3cgH23ay6qqDxg8M29m3jy8fDz2Eh24dUKrEqcPY4y4opoJ1Zb46+tm&#10;NMfIeaIYkVrxEp+4w4+r9++Wgyl4pjstGbcIQJQrBlPizntTJImjHe+Je9CGKzA22vbEw9G2CbNk&#10;APReJtl4PEsGbZmxmnLn4Gt9NuJVxG8aTv2XpnHcI1liqM3H1cZ1F9ZktSRFa4npBL2UQf6hip4I&#10;BUlvUDXxBO2t+AuqF9Rqpxv/QHWf6KYRlMceoJt0/Ec3Lx0xPPYC5Dhzo8n9P1j6+bC1SLASZxgp&#10;0sOInvZex8xoEugZjCvAq1JbGxqkR/VinjX95pDSVUdUy6Pz68lAbBoikruQcHAGkuyGT5qBDwH8&#10;yNWxsX2ABBbQMY7kdBsJP3pE4eNkmuXZFCMKptlkGuFJcY001vmPXPcobErsvCWi7XyllYLJa5vG&#10;POTw7HyoixTXgJBW6Y2QMgpAKjSUeDGFTMHitBQsGOPBtrtKWnQgQULxuVRx52b1XrEI1nHC1ooh&#10;HxnxVgBHkuOQoecMI8nhpoRd9PZEyLd6QwNShZqAHWjpsjvr7PtivFjP1/N8lGez9Sgf1/XoaVPl&#10;o9km/TCtJ3VV1emP0F6aF51gjKvQ4VXzaf42TV1u31mtN9XfqEzu0SPnUOz1HYuO8giKOGtrp9lp&#10;a8N4glJA5tH5ciXDPfr9HL1+/ThWPwEAAP//AwBQSwMEFAAGAAgAAAAhAHY1HTrgAAAACQEAAA8A&#10;AABkcnMvZG93bnJldi54bWxMj01PwzAMhu9I/IfISNxYyqp1U2k6IT4ktAvaYJO4ZY1pKxKnatK1&#10;8OvxTnC0/ej18xbryVlxwj60nhTczhIQSJU3LdUK3t+eb1YgQtRktPWECr4xwLq8vCh0bvxIWzzt&#10;Yi04hEKuFTQxdrmUoWrQ6TDzHRLfPn3vdOSxr6Xp9cjhzsp5kmTS6Zb4Q6M7fGiw+toNToGl/evT&#10;Qb+ETTZMuN98/Eg3Pip1fTXd34GIOMU/GM76rA4lOx39QCYIqyBN5imjCpbJAgQD6WLJXY7nRQay&#10;LOT/BuUvAAAA//8DAFBLAQItABQABgAIAAAAIQC2gziS/gAAAOEBAAATAAAAAAAAAAAAAAAAAAAA&#10;AABbQ29udGVudF9UeXBlc10ueG1sUEsBAi0AFAAGAAgAAAAhADj9If/WAAAAlAEAAAsAAAAAAAAA&#10;AAAAAAAALwEAAF9yZWxzLy5yZWxzUEsBAi0AFAAGAAgAAAAhAInRR0A3AgAAgAQAAA4AAAAAAAAA&#10;AAAAAAAALgIAAGRycy9lMm9Eb2MueG1sUEsBAi0AFAAGAAgAAAAhAHY1HTrgAAAACQ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  <w:r w:rsidRPr="003802A1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92710</wp:posOffset>
                      </wp:positionV>
                      <wp:extent cx="352425" cy="635"/>
                      <wp:effectExtent l="18415" t="53975" r="19685" b="596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D6468" id="AutoShape 2" o:spid="_x0000_s1026" type="#_x0000_t32" style="position:absolute;margin-left:85.15pt;margin-top:7.3pt;width:27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aaNwIAAIAEAAAOAAAAZHJzL2Uyb0RvYy54bWysVE2P2yAQvVfqf0Dcs44dJ02sOKuVnfSy&#10;bSPt9gcQwDYqBgQkTlT1v3cgH23ay6qqDxg8M29m3jy8fDz2Eh24dUKrEqcPY4y4opoJ1Zb46+tm&#10;NMfIeaIYkVrxEp+4w4+r9++Wgyl4pjstGbcIQJQrBlPizntTJImjHe+Je9CGKzA22vbEw9G2CbNk&#10;APReJtl4PEsGbZmxmnLn4Gt9NuJVxG8aTv2XpnHcI1liqM3H1cZ1F9ZktSRFa4npBL2UQf6hip4I&#10;BUlvUDXxBO2t+AuqF9Rqpxv/QHWf6KYRlMceoJt0/Ec3Lx0xPPYC5Dhzo8n9P1j6+bC1SDCYHUaK&#10;9DCip73XMTPKAj2DcQV4VWprQ4P0qF7Ms6bfHFK66ohqeXR+PRmITUNEchcSDs5Akt3wSTPwIYAf&#10;uTo2tg+QwAI6xpGcbiPhR48ofJxMszybYkTBNJtMIzwprpHGOv+R6x6FTYmdt0S0na+0UjB5bdOY&#10;hxyenQ91keIaENIqvRFSRgFIhYYSL6aQKVicloIFYzzYdldJiw4kSCg+lyru3KzeKxbBOk7YWjHk&#10;IyPeCuBIchwy9JxhJDnclLCL3p4I+VZvaECqUBOwAy1ddmedfV+MF+v5ep6P8my2HuXjuh49bap8&#10;NNukH6b1pK6qOv0R2kvzohOMcRU6vGo+zd+mqcvtO6v1pvoblck9euQcir2+Y9FRHkERZ23tNDtt&#10;bRhPUArIPDpfrmS4R7+fo9evH8fqJwAAAP//AwBQSwMEFAAGAAgAAAAhABrig+PeAAAACQEAAA8A&#10;AABkcnMvZG93bnJldi54bWxMj81Ow0AMhO9IvMPKSNzohgApCtlUiB8J9YIoFImbmzVJRNYbZTdN&#10;4OlxT3Dz2KPxN8Vqdp3a0xBazwbOFwko4srblmsDb6+PZ9egQkS22HkmA98UYFUeHxWYWz/xC+03&#10;sVYSwiFHA02Mfa51qBpyGBa+J5bbpx8cRpFDre2Ak4S7TqdJkmmHLcuHBnu6a6j62ozOQMfb54d3&#10;fArrbJxpu/740W66N+b0ZL69ARVpjn9mOOALOpTCtPMj26A60cvkQqwyXGagxJCmV9Jld1gsQZeF&#10;/t+g/AUAAP//AwBQSwECLQAUAAYACAAAACEAtoM4kv4AAADhAQAAEwAAAAAAAAAAAAAAAAAAAAAA&#10;W0NvbnRlbnRfVHlwZXNdLnhtbFBLAQItABQABgAIAAAAIQA4/SH/1gAAAJQBAAALAAAAAAAAAAAA&#10;AAAAAC8BAABfcmVscy8ucmVsc1BLAQItABQABgAIAAAAIQDNCHaaNwIAAIAEAAAOAAAAAAAAAAAA&#10;AAAAAC4CAABkcnMvZTJvRG9jLnhtbFBLAQItABQABgAIAAAAIQAa4oPj3gAAAAkBAAAPAAAAAAAA&#10;AAAAAAAAAJE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  <w:r w:rsidR="00FD7F76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(Преподаватель </w:t>
            </w:r>
            <w:r w:rsidR="00AD534C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         </w:t>
            </w:r>
            <w:r w:rsidR="00FD7F76" w:rsidRPr="003802A1">
              <w:rPr>
                <w:rFonts w:ascii="Times New Roman" w:hAnsi="Times New Roman" w:cs="Times New Roman"/>
                <w:sz w:val="20"/>
                <w:szCs w:val="24"/>
              </w:rPr>
              <w:t>коммуникационные образовательные платформы</w:t>
            </w:r>
            <w:r w:rsidR="00AD534C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          </w:t>
            </w:r>
            <w:r w:rsidR="00FD7F76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D534C" w:rsidRPr="003802A1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="00FD7F76" w:rsidRPr="003802A1">
              <w:rPr>
                <w:rFonts w:ascii="Times New Roman" w:hAnsi="Times New Roman" w:cs="Times New Roman"/>
                <w:sz w:val="20"/>
                <w:szCs w:val="24"/>
              </w:rPr>
              <w:t>бучающиеся)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D06CCC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Модель обучения</w:t>
            </w:r>
          </w:p>
        </w:tc>
        <w:tc>
          <w:tcPr>
            <w:tcW w:w="3275" w:type="dxa"/>
          </w:tcPr>
          <w:p w:rsidR="00DA079A" w:rsidRPr="003802A1" w:rsidRDefault="00D22229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Классическое обучение (источником знаний является преподаватель, его методико-образовательные материалы и рекомендованные им труды других авторов-экспертов в исследуемом вопросе)</w:t>
            </w:r>
          </w:p>
        </w:tc>
        <w:tc>
          <w:tcPr>
            <w:tcW w:w="3918" w:type="dxa"/>
          </w:tcPr>
          <w:p w:rsidR="00DA079A" w:rsidRPr="003802A1" w:rsidRDefault="00FD7F76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Дифференцированное обучение (Обучение на сравнительной и альтернативной основе с наличием возможности выбирать самостоятельно источники ин</w:t>
            </w:r>
            <w:r w:rsidR="00F80BE9" w:rsidRPr="003802A1">
              <w:rPr>
                <w:rFonts w:ascii="Times New Roman" w:hAnsi="Times New Roman" w:cs="Times New Roman"/>
                <w:sz w:val="20"/>
                <w:szCs w:val="24"/>
              </w:rPr>
              <w:t>ф</w:t>
            </w: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ормации)</w:t>
            </w:r>
          </w:p>
        </w:tc>
      </w:tr>
      <w:tr w:rsidR="00F80BE9" w:rsidRPr="003802A1" w:rsidTr="00AF2513">
        <w:tc>
          <w:tcPr>
            <w:tcW w:w="2093" w:type="dxa"/>
          </w:tcPr>
          <w:p w:rsidR="00F80BE9" w:rsidRPr="003802A1" w:rsidRDefault="00F80BE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Система обучения</w:t>
            </w:r>
          </w:p>
        </w:tc>
        <w:tc>
          <w:tcPr>
            <w:tcW w:w="3275" w:type="dxa"/>
          </w:tcPr>
          <w:p w:rsidR="00F80BE9" w:rsidRPr="003802A1" w:rsidRDefault="00F80BE9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Традиционно-урочная</w:t>
            </w:r>
            <w:r w:rsidR="00D22229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 (</w:t>
            </w:r>
            <w:r w:rsidR="00345BA6" w:rsidRPr="003802A1">
              <w:rPr>
                <w:rFonts w:ascii="Times New Roman" w:hAnsi="Times New Roman" w:cs="Times New Roman"/>
                <w:sz w:val="20"/>
                <w:szCs w:val="24"/>
              </w:rPr>
              <w:t>образовательный процесс в основном происходит в аудитории)</w:t>
            </w:r>
          </w:p>
        </w:tc>
        <w:tc>
          <w:tcPr>
            <w:tcW w:w="3918" w:type="dxa"/>
          </w:tcPr>
          <w:p w:rsidR="00F80BE9" w:rsidRPr="003802A1" w:rsidRDefault="00F80BE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Цифровая</w:t>
            </w:r>
            <w:r w:rsidR="00D22229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(применяется дистанционная форма обучения и информационные коммуникационные образовательные платформы)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D06CCC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Источник информации</w:t>
            </w:r>
          </w:p>
        </w:tc>
        <w:tc>
          <w:tcPr>
            <w:tcW w:w="3275" w:type="dxa"/>
          </w:tcPr>
          <w:p w:rsidR="00DA079A" w:rsidRPr="003802A1" w:rsidRDefault="00345BA6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Преподаватель и рекомендованные им труды учебной литературы</w:t>
            </w:r>
          </w:p>
        </w:tc>
        <w:tc>
          <w:tcPr>
            <w:tcW w:w="3918" w:type="dxa"/>
          </w:tcPr>
          <w:p w:rsidR="00DA079A" w:rsidRPr="003802A1" w:rsidRDefault="00F80BE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Собственная поисково-исследовательская активность обучающихся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D06CCC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Образовательное пространство</w:t>
            </w:r>
          </w:p>
        </w:tc>
        <w:tc>
          <w:tcPr>
            <w:tcW w:w="3275" w:type="dxa"/>
          </w:tcPr>
          <w:p w:rsidR="00DA079A" w:rsidRPr="003802A1" w:rsidRDefault="00345BA6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Авторитарное (при котором </w:t>
            </w:r>
            <w:r w:rsidR="002C12A6" w:rsidRPr="003802A1">
              <w:rPr>
                <w:rFonts w:ascii="Times New Roman" w:hAnsi="Times New Roman" w:cs="Times New Roman"/>
                <w:sz w:val="20"/>
                <w:szCs w:val="24"/>
              </w:rPr>
              <w:t>образовательный процесс контролируется и подчиняется внешним правилам)</w:t>
            </w:r>
          </w:p>
        </w:tc>
        <w:tc>
          <w:tcPr>
            <w:tcW w:w="3918" w:type="dxa"/>
          </w:tcPr>
          <w:p w:rsidR="00DA079A" w:rsidRPr="003802A1" w:rsidRDefault="00F80BE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Сетевое </w:t>
            </w:r>
            <w:r w:rsidR="002C12A6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(свободное) </w:t>
            </w: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образовательное пространство</w:t>
            </w:r>
            <w:r w:rsidR="002C12A6" w:rsidRPr="003802A1">
              <w:rPr>
                <w:rFonts w:ascii="Times New Roman" w:hAnsi="Times New Roman" w:cs="Times New Roman"/>
                <w:sz w:val="20"/>
                <w:szCs w:val="24"/>
              </w:rPr>
              <w:t xml:space="preserve"> (процесс не регулируется извне)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FD7F76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Вектор образовательного процесса</w:t>
            </w:r>
          </w:p>
        </w:tc>
        <w:tc>
          <w:tcPr>
            <w:tcW w:w="3275" w:type="dxa"/>
          </w:tcPr>
          <w:p w:rsidR="00DA079A" w:rsidRPr="003802A1" w:rsidRDefault="002C12A6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Передать знания и навыки от преподавателя к студенту, обучить работе с литературой. Научить выявлять основное в литературе. Осуществлять поиск информации</w:t>
            </w:r>
          </w:p>
        </w:tc>
        <w:tc>
          <w:tcPr>
            <w:tcW w:w="3918" w:type="dxa"/>
          </w:tcPr>
          <w:p w:rsidR="00DA079A" w:rsidRPr="003802A1" w:rsidRDefault="00F80BE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Развитие навыков доступа к информационным  ресурсам, умение осуществлять их анализ и оценку</w:t>
            </w:r>
          </w:p>
        </w:tc>
      </w:tr>
      <w:tr w:rsidR="00DA079A" w:rsidRPr="003802A1" w:rsidTr="00AF2513">
        <w:tc>
          <w:tcPr>
            <w:tcW w:w="2093" w:type="dxa"/>
          </w:tcPr>
          <w:p w:rsidR="00DA079A" w:rsidRPr="003802A1" w:rsidRDefault="00FD7F76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Компетенции</w:t>
            </w:r>
          </w:p>
        </w:tc>
        <w:tc>
          <w:tcPr>
            <w:tcW w:w="3275" w:type="dxa"/>
          </w:tcPr>
          <w:p w:rsidR="00DA079A" w:rsidRPr="003802A1" w:rsidRDefault="002C12A6" w:rsidP="00AF2513">
            <w:pPr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Классические общероссийские компетенции</w:t>
            </w:r>
          </w:p>
        </w:tc>
        <w:tc>
          <w:tcPr>
            <w:tcW w:w="3918" w:type="dxa"/>
          </w:tcPr>
          <w:p w:rsidR="00DA079A" w:rsidRPr="003802A1" w:rsidRDefault="00F80BE9" w:rsidP="00AF25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802A1">
              <w:rPr>
                <w:rFonts w:ascii="Times New Roman" w:hAnsi="Times New Roman" w:cs="Times New Roman"/>
                <w:sz w:val="20"/>
                <w:szCs w:val="24"/>
              </w:rPr>
              <w:t>Цифровые современные компетенции</w:t>
            </w:r>
          </w:p>
        </w:tc>
      </w:tr>
    </w:tbl>
    <w:p w:rsidR="00DA079A" w:rsidRDefault="009008DE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7076">
        <w:rPr>
          <w:rFonts w:ascii="Times New Roman" w:hAnsi="Times New Roman" w:cs="Times New Roman"/>
          <w:sz w:val="24"/>
          <w:szCs w:val="24"/>
        </w:rPr>
        <w:t xml:space="preserve">В эпоху доступности информации, ее обильности и многообразия более актуальным становится не просто качественное ее усвоение обучающимися, но и способность </w:t>
      </w:r>
      <w:r w:rsidR="007B7076" w:rsidRPr="007B7076">
        <w:rPr>
          <w:rFonts w:ascii="Times New Roman" w:hAnsi="Times New Roman" w:cs="Times New Roman"/>
          <w:sz w:val="24"/>
          <w:szCs w:val="24"/>
        </w:rPr>
        <w:t>анализировать, сравнивать полученную из различных источников информацию в виду наличия альтернативных источников ее получения. Глобальность сети Интернет может быть как благом, так и угрозой современному образованию в силу простоты размещения порой непроверенной информации  авторами, что, с другой стороны, наоборот повышает вероятность развивать аналитические способности обучающихся</w:t>
      </w:r>
      <w:r w:rsidR="007B7076">
        <w:rPr>
          <w:rFonts w:ascii="Times New Roman" w:hAnsi="Times New Roman" w:cs="Times New Roman"/>
          <w:sz w:val="24"/>
          <w:szCs w:val="24"/>
        </w:rPr>
        <w:t xml:space="preserve"> высших учебных заведений</w:t>
      </w:r>
      <w:r w:rsidR="007B7076" w:rsidRPr="007B70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076" w:rsidRDefault="007B7076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Актуальным становится рост коммуникационных образовательных платформ, на которых обучающиеся могут свободно обмениваться полезной информацией, повышая ее ценность для образователь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ной среды.</w:t>
      </w:r>
    </w:p>
    <w:p w:rsidR="00AD534C" w:rsidRDefault="007B7076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опасностью в условиях трансформации и перехода к цифровому обществу для системы высшего образования является риск попадания в очередную «институциональную ловушку», т.к. есть угроза пренебрежения обучающимися возможности выбора наиболее качественного и полного источника информации в силу использования наиболее доступного при поиске. Также существует риск недобросовестной подготовки обучающихся, находящихся на дистанционном обучении. Однако, в связи с осознанием риска этих угроз, трансформируется система высшего образования. </w:t>
      </w:r>
      <w:r w:rsidR="00B23E80">
        <w:rPr>
          <w:rFonts w:ascii="Times New Roman" w:hAnsi="Times New Roman" w:cs="Times New Roman"/>
          <w:sz w:val="24"/>
          <w:szCs w:val="24"/>
        </w:rPr>
        <w:t xml:space="preserve">Кроме того, Стрекалова Н.Б. в своем труде говорит о том, что может произойти «потеря базовых когнитивных компетенций» в связи с </w:t>
      </w:r>
      <w:proofErr w:type="spellStart"/>
      <w:r w:rsidR="00B23E80">
        <w:rPr>
          <w:rFonts w:ascii="Times New Roman" w:hAnsi="Times New Roman" w:cs="Times New Roman"/>
          <w:sz w:val="24"/>
          <w:szCs w:val="24"/>
        </w:rPr>
        <w:t>цифровизацией</w:t>
      </w:r>
      <w:proofErr w:type="spellEnd"/>
      <w:r w:rsidR="00B23E80">
        <w:rPr>
          <w:rFonts w:ascii="Times New Roman" w:hAnsi="Times New Roman" w:cs="Times New Roman"/>
          <w:sz w:val="24"/>
          <w:szCs w:val="24"/>
        </w:rPr>
        <w:t xml:space="preserve"> образовательного процесса </w:t>
      </w:r>
      <w:r w:rsidR="00B23E80" w:rsidRPr="00B23E80">
        <w:rPr>
          <w:rFonts w:ascii="Times New Roman" w:hAnsi="Times New Roman" w:cs="Times New Roman"/>
          <w:sz w:val="24"/>
          <w:szCs w:val="24"/>
        </w:rPr>
        <w:t>[1]</w:t>
      </w:r>
      <w:r w:rsidR="00B23E80">
        <w:rPr>
          <w:rFonts w:ascii="Times New Roman" w:hAnsi="Times New Roman" w:cs="Times New Roman"/>
          <w:sz w:val="24"/>
          <w:szCs w:val="24"/>
        </w:rPr>
        <w:t xml:space="preserve">. </w:t>
      </w:r>
      <w:r w:rsidR="00AD534C">
        <w:rPr>
          <w:rFonts w:ascii="Times New Roman" w:hAnsi="Times New Roman" w:cs="Times New Roman"/>
          <w:sz w:val="24"/>
          <w:szCs w:val="24"/>
        </w:rPr>
        <w:t>В связи с этим, н</w:t>
      </w:r>
      <w:r>
        <w:rPr>
          <w:rFonts w:ascii="Times New Roman" w:hAnsi="Times New Roman" w:cs="Times New Roman"/>
          <w:sz w:val="24"/>
          <w:szCs w:val="24"/>
        </w:rPr>
        <w:t>а данный момент можно говорить о</w:t>
      </w:r>
      <w:r w:rsidR="00AD534C">
        <w:rPr>
          <w:rFonts w:ascii="Times New Roman" w:hAnsi="Times New Roman" w:cs="Times New Roman"/>
          <w:sz w:val="24"/>
          <w:szCs w:val="24"/>
        </w:rPr>
        <w:t>:</w:t>
      </w:r>
    </w:p>
    <w:p w:rsidR="007B7076" w:rsidRPr="00AD534C" w:rsidRDefault="007B7076" w:rsidP="00AF2513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34C">
        <w:rPr>
          <w:rFonts w:ascii="Times New Roman" w:hAnsi="Times New Roman" w:cs="Times New Roman"/>
          <w:sz w:val="24"/>
          <w:szCs w:val="24"/>
        </w:rPr>
        <w:t>важности изменения системы контроля обучающихся, находящихся на дистанционном обучении</w:t>
      </w:r>
      <w:r w:rsidR="00AD534C" w:rsidRPr="00AD534C">
        <w:rPr>
          <w:rFonts w:ascii="Times New Roman" w:hAnsi="Times New Roman" w:cs="Times New Roman"/>
          <w:sz w:val="24"/>
          <w:szCs w:val="24"/>
        </w:rPr>
        <w:t>;</w:t>
      </w:r>
    </w:p>
    <w:p w:rsidR="00AD534C" w:rsidRPr="00AD534C" w:rsidRDefault="00AD534C" w:rsidP="00AF2513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34C">
        <w:rPr>
          <w:rFonts w:ascii="Times New Roman" w:hAnsi="Times New Roman" w:cs="Times New Roman"/>
          <w:sz w:val="24"/>
          <w:szCs w:val="24"/>
        </w:rPr>
        <w:t xml:space="preserve">повышении компетентности педагогического коллектива, усилении </w:t>
      </w:r>
      <w:proofErr w:type="spellStart"/>
      <w:r w:rsidRPr="00AD534C">
        <w:rPr>
          <w:rFonts w:ascii="Times New Roman" w:hAnsi="Times New Roman" w:cs="Times New Roman"/>
          <w:sz w:val="24"/>
          <w:szCs w:val="24"/>
        </w:rPr>
        <w:t>координаторских</w:t>
      </w:r>
      <w:proofErr w:type="spellEnd"/>
      <w:r w:rsidRPr="00AD534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D534C">
        <w:rPr>
          <w:rFonts w:ascii="Times New Roman" w:hAnsi="Times New Roman" w:cs="Times New Roman"/>
          <w:sz w:val="24"/>
          <w:szCs w:val="24"/>
        </w:rPr>
        <w:t>тьютрских</w:t>
      </w:r>
      <w:proofErr w:type="spellEnd"/>
      <w:r w:rsidRPr="00AD534C">
        <w:rPr>
          <w:rFonts w:ascii="Times New Roman" w:hAnsi="Times New Roman" w:cs="Times New Roman"/>
          <w:sz w:val="24"/>
          <w:szCs w:val="24"/>
        </w:rPr>
        <w:t xml:space="preserve"> качеств преподавателя;</w:t>
      </w:r>
    </w:p>
    <w:p w:rsidR="00AD534C" w:rsidRPr="00AD534C" w:rsidRDefault="00AD534C" w:rsidP="00AF2513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34C">
        <w:rPr>
          <w:rFonts w:ascii="Times New Roman" w:hAnsi="Times New Roman" w:cs="Times New Roman"/>
          <w:sz w:val="24"/>
          <w:szCs w:val="24"/>
        </w:rPr>
        <w:t>необходимости повышения ценности высшего образования с целью усиления понимания и осознания обучающимися важности ответственного подхода к процессу получения знаний и навыков;</w:t>
      </w:r>
    </w:p>
    <w:p w:rsidR="00AD534C" w:rsidRPr="00AD534C" w:rsidRDefault="00AD534C" w:rsidP="00AF2513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34C">
        <w:rPr>
          <w:rFonts w:ascii="Times New Roman" w:hAnsi="Times New Roman" w:cs="Times New Roman"/>
          <w:sz w:val="24"/>
          <w:szCs w:val="24"/>
        </w:rPr>
        <w:t>применении современного информационного оборудования в образовательном процессе для соответствия требованиям научно-технологического прогресса;</w:t>
      </w:r>
    </w:p>
    <w:p w:rsidR="00AD534C" w:rsidRPr="00AD534C" w:rsidRDefault="00AD534C" w:rsidP="00AF2513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34C">
        <w:rPr>
          <w:rFonts w:ascii="Times New Roman" w:hAnsi="Times New Roman" w:cs="Times New Roman"/>
          <w:sz w:val="24"/>
          <w:szCs w:val="24"/>
        </w:rPr>
        <w:t>важности пересмотра образовательной инфраструктуры современного вуза;</w:t>
      </w:r>
    </w:p>
    <w:p w:rsidR="00AD534C" w:rsidRPr="00AD534C" w:rsidRDefault="00AD534C" w:rsidP="00AF2513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34C">
        <w:rPr>
          <w:rFonts w:ascii="Times New Roman" w:hAnsi="Times New Roman" w:cs="Times New Roman"/>
          <w:sz w:val="24"/>
          <w:szCs w:val="24"/>
        </w:rPr>
        <w:t>сохранении важности роли преподавателя в образовательном процессе.</w:t>
      </w:r>
    </w:p>
    <w:p w:rsidR="00AD534C" w:rsidRDefault="00AD534C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сейчас на уровне государства предпринимаются действия по адаптации системы высшего образования к переходу к цифровому обществу. Данный переход можно считать революционным, в связи с неизбежностью нарастания цифровых вызовов в стране, однако необходимость плавного перехода диктуется угрозой возникновения «</w:t>
      </w:r>
      <w:r w:rsidR="00223410">
        <w:rPr>
          <w:rFonts w:ascii="Times New Roman" w:hAnsi="Times New Roman" w:cs="Times New Roman"/>
          <w:sz w:val="24"/>
          <w:szCs w:val="24"/>
        </w:rPr>
        <w:t xml:space="preserve">цифровой </w:t>
      </w:r>
      <w:r>
        <w:rPr>
          <w:rFonts w:ascii="Times New Roman" w:hAnsi="Times New Roman" w:cs="Times New Roman"/>
          <w:sz w:val="24"/>
          <w:szCs w:val="24"/>
        </w:rPr>
        <w:t xml:space="preserve">институциональной ловушки» </w:t>
      </w:r>
      <w:r w:rsidR="00B23E80">
        <w:rPr>
          <w:rFonts w:ascii="Times New Roman" w:hAnsi="Times New Roman" w:cs="Times New Roman"/>
          <w:sz w:val="24"/>
          <w:szCs w:val="24"/>
        </w:rPr>
        <w:t xml:space="preserve">высшего образования, возникновение которой не повысит качество образования, на что в конечном счете рассчитаны перемены </w:t>
      </w:r>
      <w:proofErr w:type="gramStart"/>
      <w:r w:rsidR="00B23E80">
        <w:rPr>
          <w:rFonts w:ascii="Times New Roman" w:hAnsi="Times New Roman" w:cs="Times New Roman"/>
          <w:sz w:val="24"/>
          <w:szCs w:val="24"/>
        </w:rPr>
        <w:t>в  системе</w:t>
      </w:r>
      <w:proofErr w:type="gramEnd"/>
      <w:r w:rsidR="00B23E80">
        <w:rPr>
          <w:rFonts w:ascii="Times New Roman" w:hAnsi="Times New Roman" w:cs="Times New Roman"/>
          <w:sz w:val="24"/>
          <w:szCs w:val="24"/>
        </w:rPr>
        <w:t xml:space="preserve">, а значительно его ухудшит. </w:t>
      </w:r>
    </w:p>
    <w:p w:rsidR="00B23E80" w:rsidRDefault="00B23E80" w:rsidP="00AF25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23E80" w:rsidRPr="00AF2513" w:rsidRDefault="00B23E80" w:rsidP="00AF2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51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23E80" w:rsidRPr="00B23E80" w:rsidRDefault="00B23E80" w:rsidP="00F138D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6"/>
          <w:szCs w:val="24"/>
        </w:rPr>
      </w:pPr>
      <w:r w:rsidRPr="00B23E80">
        <w:rPr>
          <w:rFonts w:ascii="Times New Roman" w:hAnsi="Times New Roman" w:cs="Times New Roman"/>
          <w:sz w:val="24"/>
          <w:szCs w:val="18"/>
        </w:rPr>
        <w:t>Стрекалова Н.Б. Риски внедрения цифровых технологий в образование // Вестник Самарского университета. История, педагогика, филология. 2019. №2. URL: https://cyberleninka.ru/article/n/riski-vnedreniya-tsifrovyh-tehnologiy-v-obrazovanie (дата обращения: 29.02.2020).</w:t>
      </w:r>
    </w:p>
    <w:sectPr w:rsidR="00B23E80" w:rsidRPr="00B23E80" w:rsidSect="00AF2513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17D81"/>
    <w:multiLevelType w:val="hybridMultilevel"/>
    <w:tmpl w:val="464EB264"/>
    <w:lvl w:ilvl="0" w:tplc="120E25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D4B0AB1"/>
    <w:multiLevelType w:val="hybridMultilevel"/>
    <w:tmpl w:val="9F506068"/>
    <w:lvl w:ilvl="0" w:tplc="CEFC4C9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9A"/>
    <w:rsid w:val="000D39A4"/>
    <w:rsid w:val="00223410"/>
    <w:rsid w:val="00273E65"/>
    <w:rsid w:val="002C12A6"/>
    <w:rsid w:val="002F3984"/>
    <w:rsid w:val="00345BA6"/>
    <w:rsid w:val="003802A1"/>
    <w:rsid w:val="003B44CF"/>
    <w:rsid w:val="004616E9"/>
    <w:rsid w:val="007B7076"/>
    <w:rsid w:val="00851F99"/>
    <w:rsid w:val="009008DE"/>
    <w:rsid w:val="00AA6AD5"/>
    <w:rsid w:val="00AD534C"/>
    <w:rsid w:val="00AF2513"/>
    <w:rsid w:val="00B23E80"/>
    <w:rsid w:val="00BD579F"/>
    <w:rsid w:val="00D06CCC"/>
    <w:rsid w:val="00D22229"/>
    <w:rsid w:val="00D82BEA"/>
    <w:rsid w:val="00DA079A"/>
    <w:rsid w:val="00E00C95"/>
    <w:rsid w:val="00F138D3"/>
    <w:rsid w:val="00F80BE9"/>
    <w:rsid w:val="00F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4ABBB-E839-4A8E-82A4-C6751C2F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34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0C95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E00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na-n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Сорокина Юлия Витальевна</cp:lastModifiedBy>
  <cp:revision>3</cp:revision>
  <dcterms:created xsi:type="dcterms:W3CDTF">2020-03-04T12:20:00Z</dcterms:created>
  <dcterms:modified xsi:type="dcterms:W3CDTF">2020-03-04T12:21:00Z</dcterms:modified>
</cp:coreProperties>
</file>