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AA86E" w14:textId="77777777" w:rsidR="00920D56" w:rsidRPr="00920D56" w:rsidRDefault="00920D56" w:rsidP="00920D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D56">
        <w:rPr>
          <w:rFonts w:ascii="Times New Roman" w:hAnsi="Times New Roman" w:cs="Times New Roman"/>
          <w:b/>
          <w:sz w:val="24"/>
          <w:szCs w:val="24"/>
        </w:rPr>
        <w:t xml:space="preserve">Траектория </w:t>
      </w:r>
      <w:r w:rsidR="007332BC">
        <w:rPr>
          <w:rFonts w:ascii="Times New Roman" w:hAnsi="Times New Roman" w:cs="Times New Roman"/>
          <w:b/>
          <w:sz w:val="24"/>
          <w:szCs w:val="24"/>
        </w:rPr>
        <w:t xml:space="preserve">формирования и </w:t>
      </w:r>
      <w:r w:rsidRPr="00920D56">
        <w:rPr>
          <w:rFonts w:ascii="Times New Roman" w:hAnsi="Times New Roman" w:cs="Times New Roman"/>
          <w:b/>
          <w:sz w:val="24"/>
          <w:szCs w:val="24"/>
        </w:rPr>
        <w:t>развития кадрового потенциала с</w:t>
      </w:r>
      <w:r w:rsidR="00306F2D">
        <w:rPr>
          <w:rFonts w:ascii="Times New Roman" w:hAnsi="Times New Roman" w:cs="Times New Roman"/>
          <w:b/>
          <w:sz w:val="24"/>
          <w:szCs w:val="24"/>
        </w:rPr>
        <w:t>ельскохозяйственных организаций</w:t>
      </w:r>
    </w:p>
    <w:p w14:paraId="63CC5AA7" w14:textId="77777777" w:rsidR="00920D56" w:rsidRPr="004B00BA" w:rsidRDefault="00920D56" w:rsidP="00920D56">
      <w:pPr>
        <w:spacing w:after="0" w:line="240" w:lineRule="auto"/>
        <w:ind w:firstLine="709"/>
        <w:contextualSpacing/>
        <w:jc w:val="center"/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D56">
        <w:rPr>
          <w:rStyle w:val="a7"/>
          <w:rFonts w:ascii="Times New Roman" w:hAnsi="Times New Roman" w:cs="Times New Roman"/>
          <w:b/>
          <w:bCs/>
          <w:color w:val="353535"/>
          <w:sz w:val="24"/>
          <w:szCs w:val="24"/>
          <w:shd w:val="clear" w:color="auto" w:fill="FFFFFF"/>
        </w:rPr>
        <w:t>Зенкина Елена Витальевна</w:t>
      </w:r>
      <w:r w:rsidRPr="00920D56">
        <w:rPr>
          <w:rFonts w:ascii="Times New Roman" w:hAnsi="Times New Roman" w:cs="Times New Roman"/>
          <w:color w:val="353535"/>
          <w:sz w:val="24"/>
          <w:szCs w:val="24"/>
        </w:rPr>
        <w:br/>
      </w:r>
      <w:r w:rsidRPr="004B00BA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Студентка</w:t>
      </w:r>
      <w:r w:rsidRPr="004B00B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 w:rsidRPr="004B00BA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Тамбовский государственный университет имени Г.Р. Державина,</w:t>
      </w:r>
      <w:r w:rsidRPr="004B00BA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4B00B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 w:rsidRPr="004B00BA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институт экономики и управления, Тамбов, Россия</w:t>
      </w:r>
      <w:r w:rsidRPr="004B00B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 w:rsidRPr="004B00BA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E–</w:t>
      </w:r>
      <w:proofErr w:type="spellStart"/>
      <w:r w:rsidRPr="004B00BA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mail</w:t>
      </w:r>
      <w:proofErr w:type="spellEnd"/>
      <w:r w:rsidRPr="004B00BA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4B00BA">
        <w:rPr>
          <w:rStyle w:val="a7"/>
          <w:rFonts w:ascii="Times New Roman" w:hAnsi="Times New Roman" w:cs="Times New Roman"/>
          <w:iCs w:val="0"/>
          <w:sz w:val="24"/>
          <w:szCs w:val="24"/>
          <w:shd w:val="clear" w:color="auto" w:fill="FFFFFF"/>
          <w:lang w:val="en-US"/>
        </w:rPr>
        <w:t>zenkina</w:t>
      </w:r>
      <w:proofErr w:type="spellEnd"/>
      <w:r w:rsidRPr="004B00BA">
        <w:rPr>
          <w:rStyle w:val="a7"/>
          <w:rFonts w:ascii="Times New Roman" w:hAnsi="Times New Roman" w:cs="Times New Roman"/>
          <w:iCs w:val="0"/>
          <w:sz w:val="24"/>
          <w:szCs w:val="24"/>
          <w:shd w:val="clear" w:color="auto" w:fill="FFFFFF"/>
        </w:rPr>
        <w:t>68-</w:t>
      </w:r>
      <w:r w:rsidRPr="004B00BA">
        <w:rPr>
          <w:rStyle w:val="a7"/>
          <w:rFonts w:ascii="Times New Roman" w:hAnsi="Times New Roman" w:cs="Times New Roman"/>
          <w:iCs w:val="0"/>
          <w:sz w:val="24"/>
          <w:szCs w:val="24"/>
          <w:shd w:val="clear" w:color="auto" w:fill="FFFFFF"/>
          <w:lang w:val="en-US"/>
        </w:rPr>
        <w:t>tam</w:t>
      </w:r>
      <w:r w:rsidRPr="004B00BA">
        <w:rPr>
          <w:rStyle w:val="a7"/>
          <w:rFonts w:ascii="Times New Roman" w:hAnsi="Times New Roman" w:cs="Times New Roman"/>
          <w:iCs w:val="0"/>
          <w:sz w:val="24"/>
          <w:szCs w:val="24"/>
          <w:shd w:val="clear" w:color="auto" w:fill="FFFFFF"/>
        </w:rPr>
        <w:t>@</w:t>
      </w:r>
      <w:r w:rsidRPr="004B00BA">
        <w:rPr>
          <w:rStyle w:val="a7"/>
          <w:rFonts w:ascii="Times New Roman" w:hAnsi="Times New Roman" w:cs="Times New Roman"/>
          <w:iCs w:val="0"/>
          <w:sz w:val="24"/>
          <w:szCs w:val="24"/>
          <w:shd w:val="clear" w:color="auto" w:fill="FFFFFF"/>
          <w:lang w:val="en-US"/>
        </w:rPr>
        <w:t>mail</w:t>
      </w:r>
      <w:r w:rsidRPr="004B00BA">
        <w:rPr>
          <w:rStyle w:val="a7"/>
          <w:rFonts w:ascii="Times New Roman" w:hAnsi="Times New Roman" w:cs="Times New Roman"/>
          <w:iCs w:val="0"/>
          <w:sz w:val="24"/>
          <w:szCs w:val="24"/>
          <w:shd w:val="clear" w:color="auto" w:fill="FFFFFF"/>
        </w:rPr>
        <w:t>.</w:t>
      </w:r>
      <w:proofErr w:type="spellStart"/>
      <w:r w:rsidRPr="004B00BA">
        <w:rPr>
          <w:rStyle w:val="a7"/>
          <w:rFonts w:ascii="Times New Roman" w:hAnsi="Times New Roman" w:cs="Times New Roman"/>
          <w:iCs w:val="0"/>
          <w:sz w:val="24"/>
          <w:szCs w:val="24"/>
          <w:shd w:val="clear" w:color="auto" w:fill="FFFFFF"/>
        </w:rPr>
        <w:t>ru</w:t>
      </w:r>
      <w:proofErr w:type="spellEnd"/>
    </w:p>
    <w:p w14:paraId="31BE9894" w14:textId="77777777" w:rsidR="00920D56" w:rsidRPr="00920D56" w:rsidRDefault="00920D56" w:rsidP="00920D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7F02C6B" w14:textId="77777777" w:rsidR="00B15F36" w:rsidRDefault="00B15F36" w:rsidP="003354E7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5F36">
        <w:rPr>
          <w:rFonts w:ascii="Times New Roman" w:hAnsi="Times New Roman" w:cs="Times New Roman"/>
          <w:sz w:val="24"/>
          <w:szCs w:val="24"/>
        </w:rPr>
        <w:t xml:space="preserve">Противоречия в современной системе профессиональной подготовки специалистов и формировании эффективно функционирующего рынка труда прослеживаются в траектории социально-профессиональной мобильности выпускников различных специальностей не одно десятилетие и остаются актуальным на сегодняшний день. Особо остро данная проблема затронута в преодолении социальных барьеров сельской молодежью. </w:t>
      </w:r>
    </w:p>
    <w:p w14:paraId="53E51016" w14:textId="77777777" w:rsidR="00304804" w:rsidRPr="00920D56" w:rsidRDefault="00304804" w:rsidP="003354E7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D56">
        <w:rPr>
          <w:rFonts w:ascii="Times New Roman" w:hAnsi="Times New Roman" w:cs="Times New Roman"/>
          <w:sz w:val="24"/>
          <w:szCs w:val="24"/>
        </w:rPr>
        <w:t xml:space="preserve">Результаты многолетних исследований образовательных и профессиональных траекторий молодежи фиксируют, что в отношении доступа к образованию – реальных шансов, а также их осознания </w:t>
      </w:r>
      <w:r w:rsidRPr="003354E7">
        <w:rPr>
          <w:rFonts w:ascii="Times New Roman" w:hAnsi="Times New Roman" w:cs="Times New Roman"/>
          <w:sz w:val="24"/>
          <w:szCs w:val="24"/>
        </w:rPr>
        <w:t>моло</w:t>
      </w:r>
      <w:r w:rsidR="00FE78FE" w:rsidRPr="003354E7">
        <w:rPr>
          <w:rFonts w:ascii="Times New Roman" w:hAnsi="Times New Roman" w:cs="Times New Roman"/>
          <w:sz w:val="24"/>
          <w:szCs w:val="24"/>
        </w:rPr>
        <w:t>дежью</w:t>
      </w:r>
      <w:r w:rsidR="003354E7" w:rsidRPr="003354E7">
        <w:rPr>
          <w:rFonts w:ascii="Times New Roman" w:hAnsi="Times New Roman" w:cs="Times New Roman"/>
          <w:sz w:val="24"/>
          <w:szCs w:val="24"/>
        </w:rPr>
        <w:t xml:space="preserve"> на основе формирования</w:t>
      </w:r>
      <w:r w:rsidR="00C576BF">
        <w:rPr>
          <w:rFonts w:ascii="Times New Roman" w:hAnsi="Times New Roman" w:cs="Times New Roman"/>
          <w:sz w:val="24"/>
          <w:szCs w:val="24"/>
        </w:rPr>
        <w:t xml:space="preserve"> профессиональных</w:t>
      </w:r>
      <w:r w:rsidR="003354E7" w:rsidRPr="003354E7">
        <w:rPr>
          <w:rFonts w:ascii="Times New Roman" w:hAnsi="Times New Roman" w:cs="Times New Roman"/>
          <w:sz w:val="24"/>
          <w:szCs w:val="24"/>
        </w:rPr>
        <w:t xml:space="preserve"> ориентаций </w:t>
      </w:r>
      <w:r w:rsidR="001D123C" w:rsidRPr="003354E7">
        <w:rPr>
          <w:rFonts w:ascii="Times New Roman" w:hAnsi="Times New Roman" w:cs="Times New Roman"/>
          <w:sz w:val="24"/>
          <w:szCs w:val="24"/>
        </w:rPr>
        <w:t xml:space="preserve">привело к значительному сокращению кадрового потенциала села и к увеличению разрыва в качестве среды обитания в городе и на селе. </w:t>
      </w:r>
      <w:r w:rsidRPr="00920D56">
        <w:rPr>
          <w:rFonts w:ascii="Times New Roman" w:hAnsi="Times New Roman" w:cs="Times New Roman"/>
          <w:sz w:val="24"/>
          <w:szCs w:val="24"/>
        </w:rPr>
        <w:t>Поляризация «село – город» стала наиболее существенным разграничением, характеризующим поселенческие различия образовательных о</w:t>
      </w:r>
      <w:bookmarkStart w:id="0" w:name="_GoBack"/>
      <w:bookmarkEnd w:id="0"/>
      <w:r w:rsidRPr="00920D56">
        <w:rPr>
          <w:rFonts w:ascii="Times New Roman" w:hAnsi="Times New Roman" w:cs="Times New Roman"/>
          <w:sz w:val="24"/>
          <w:szCs w:val="24"/>
        </w:rPr>
        <w:t>риентаций и поведен</w:t>
      </w:r>
      <w:r w:rsidR="00C576BF">
        <w:rPr>
          <w:rFonts w:ascii="Times New Roman" w:hAnsi="Times New Roman" w:cs="Times New Roman"/>
          <w:sz w:val="24"/>
          <w:szCs w:val="24"/>
        </w:rPr>
        <w:t>ия молодежи в сфере образования.</w:t>
      </w:r>
      <w:r w:rsidRPr="00920D56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C576BF">
        <w:rPr>
          <w:rFonts w:ascii="Times New Roman" w:hAnsi="Times New Roman" w:cs="Times New Roman"/>
          <w:sz w:val="24"/>
          <w:szCs w:val="24"/>
        </w:rPr>
        <w:t xml:space="preserve"> Н</w:t>
      </w:r>
      <w:r w:rsidRPr="00920D56">
        <w:rPr>
          <w:rFonts w:ascii="Times New Roman" w:hAnsi="Times New Roman" w:cs="Times New Roman"/>
          <w:sz w:val="24"/>
          <w:szCs w:val="24"/>
        </w:rPr>
        <w:t>есмотря на то, что в последние пять лет принят ряд важных федеральных документов, определяющих перспективы развития сельского хозяйства: Федеральный закон «О развитии сельского хозяйства», Доктрина продовольственной безопасности Российской Федерации; Концепция долгосрочного социально-экономического развития Российской Федерации до 2020 года, Государственная программа развития сельского хозяйства и регулирование рынков с.-х. сырья и продовольствия на 2008-2012 годы, Концепция устойчивого развития сельских территорий Российской Фе</w:t>
      </w:r>
      <w:r w:rsidR="00FE78FE" w:rsidRPr="00920D56">
        <w:rPr>
          <w:rFonts w:ascii="Times New Roman" w:hAnsi="Times New Roman" w:cs="Times New Roman"/>
          <w:sz w:val="24"/>
          <w:szCs w:val="24"/>
        </w:rPr>
        <w:t xml:space="preserve">дерации на период до 2020 года, информированность школьников и выпускников ВУЗов о различных государственных, региональных программах по развитию молодежи на селе низка. </w:t>
      </w:r>
      <w:r w:rsidR="007147DC" w:rsidRPr="00920D56">
        <w:rPr>
          <w:rFonts w:ascii="Times New Roman" w:hAnsi="Times New Roman" w:cs="Times New Roman"/>
          <w:sz w:val="24"/>
          <w:szCs w:val="24"/>
        </w:rPr>
        <w:t>Вследствие</w:t>
      </w:r>
      <w:r w:rsidR="00FE78FE" w:rsidRPr="00920D56">
        <w:rPr>
          <w:rFonts w:ascii="Times New Roman" w:hAnsi="Times New Roman" w:cs="Times New Roman"/>
          <w:sz w:val="24"/>
          <w:szCs w:val="24"/>
        </w:rPr>
        <w:t xml:space="preserve"> чего, молодые специалисты остаются в городе, </w:t>
      </w:r>
      <w:r w:rsidR="007147DC" w:rsidRPr="00920D56">
        <w:rPr>
          <w:rFonts w:ascii="Times New Roman" w:hAnsi="Times New Roman" w:cs="Times New Roman"/>
          <w:sz w:val="24"/>
          <w:szCs w:val="24"/>
        </w:rPr>
        <w:t>в которых</w:t>
      </w:r>
      <w:r w:rsidR="00FE78FE" w:rsidRPr="00920D56">
        <w:rPr>
          <w:rFonts w:ascii="Times New Roman" w:hAnsi="Times New Roman" w:cs="Times New Roman"/>
          <w:sz w:val="24"/>
          <w:szCs w:val="24"/>
        </w:rPr>
        <w:t xml:space="preserve"> учились, либо уезжают в более крупные города, где устраиваются по принципу «куда взяли» и «где больше заплатили».</w:t>
      </w:r>
    </w:p>
    <w:p w14:paraId="15A708B7" w14:textId="77777777" w:rsidR="00304804" w:rsidRPr="00920D56" w:rsidRDefault="00D82377" w:rsidP="00C576BF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D56">
        <w:rPr>
          <w:rFonts w:ascii="Times New Roman" w:hAnsi="Times New Roman" w:cs="Times New Roman"/>
          <w:sz w:val="24"/>
          <w:szCs w:val="24"/>
        </w:rPr>
        <w:t>Однако о</w:t>
      </w:r>
      <w:r w:rsidR="00304804" w:rsidRPr="00920D56">
        <w:rPr>
          <w:rFonts w:ascii="Times New Roman" w:hAnsi="Times New Roman" w:cs="Times New Roman"/>
          <w:sz w:val="24"/>
          <w:szCs w:val="24"/>
        </w:rPr>
        <w:t>сновная объедин</w:t>
      </w:r>
      <w:r w:rsidRPr="00920D56">
        <w:rPr>
          <w:rFonts w:ascii="Times New Roman" w:hAnsi="Times New Roman" w:cs="Times New Roman"/>
          <w:sz w:val="24"/>
          <w:szCs w:val="24"/>
        </w:rPr>
        <w:t>яющая цель</w:t>
      </w:r>
      <w:r w:rsidR="00304804" w:rsidRPr="00920D56">
        <w:rPr>
          <w:rFonts w:ascii="Times New Roman" w:hAnsi="Times New Roman" w:cs="Times New Roman"/>
          <w:sz w:val="24"/>
          <w:szCs w:val="24"/>
        </w:rPr>
        <w:t xml:space="preserve"> данных документов представлена в Распоряжени</w:t>
      </w:r>
      <w:r w:rsidR="00155222">
        <w:rPr>
          <w:rFonts w:ascii="Times New Roman" w:hAnsi="Times New Roman" w:cs="Times New Roman"/>
          <w:sz w:val="24"/>
          <w:szCs w:val="24"/>
        </w:rPr>
        <w:t>и Пр</w:t>
      </w:r>
      <w:r w:rsidR="00304804" w:rsidRPr="00920D56">
        <w:rPr>
          <w:rFonts w:ascii="Times New Roman" w:hAnsi="Times New Roman" w:cs="Times New Roman"/>
          <w:sz w:val="24"/>
          <w:szCs w:val="24"/>
        </w:rPr>
        <w:t>авительства РФ от 17.11.2008 №1662-р «О концепции долгосрочного социально-экономического развития РФ на период до 2020 года», а именно: формирование эффективно функц</w:t>
      </w:r>
      <w:r w:rsidRPr="00920D56">
        <w:rPr>
          <w:rFonts w:ascii="Times New Roman" w:hAnsi="Times New Roman" w:cs="Times New Roman"/>
          <w:sz w:val="24"/>
          <w:szCs w:val="24"/>
        </w:rPr>
        <w:t>ионирующего рынка труда являюще</w:t>
      </w:r>
      <w:r w:rsidR="007147DC" w:rsidRPr="00920D56">
        <w:rPr>
          <w:rFonts w:ascii="Times New Roman" w:hAnsi="Times New Roman" w:cs="Times New Roman"/>
          <w:sz w:val="24"/>
          <w:szCs w:val="24"/>
        </w:rPr>
        <w:t>го</w:t>
      </w:r>
      <w:r w:rsidRPr="00920D56">
        <w:rPr>
          <w:rFonts w:ascii="Times New Roman" w:hAnsi="Times New Roman" w:cs="Times New Roman"/>
          <w:sz w:val="24"/>
          <w:szCs w:val="24"/>
        </w:rPr>
        <w:t>ся</w:t>
      </w:r>
      <w:r w:rsidR="00304804" w:rsidRPr="00920D56">
        <w:rPr>
          <w:rFonts w:ascii="Times New Roman" w:hAnsi="Times New Roman" w:cs="Times New Roman"/>
          <w:sz w:val="24"/>
          <w:szCs w:val="24"/>
        </w:rPr>
        <w:t xml:space="preserve"> важнейшей составляющей инновационной экономики. Для появления, развития и внедрения инноваций в таком объеме и такого качества, чтобы экономика действительно начала становиться инновационной, необходим гибкий рынок труда, высокая профессиональная и террито</w:t>
      </w:r>
      <w:r w:rsidR="007147DC" w:rsidRPr="00920D56">
        <w:rPr>
          <w:rFonts w:ascii="Times New Roman" w:hAnsi="Times New Roman" w:cs="Times New Roman"/>
          <w:sz w:val="24"/>
          <w:szCs w:val="24"/>
        </w:rPr>
        <w:t>риальная мобильность населения</w:t>
      </w:r>
      <w:r w:rsidR="00304804" w:rsidRPr="00920D56">
        <w:rPr>
          <w:rFonts w:ascii="Times New Roman" w:hAnsi="Times New Roman" w:cs="Times New Roman"/>
          <w:sz w:val="24"/>
          <w:szCs w:val="24"/>
        </w:rPr>
        <w:t>.</w:t>
      </w:r>
      <w:r w:rsidR="00304804" w:rsidRPr="00920D56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304804" w:rsidRPr="00920D56">
        <w:rPr>
          <w:rFonts w:ascii="Times New Roman" w:hAnsi="Times New Roman" w:cs="Times New Roman"/>
          <w:sz w:val="24"/>
          <w:szCs w:val="24"/>
        </w:rPr>
        <w:t xml:space="preserve"> </w:t>
      </w:r>
      <w:r w:rsidR="007147DC" w:rsidRPr="00920D56">
        <w:rPr>
          <w:rFonts w:ascii="Times New Roman" w:hAnsi="Times New Roman" w:cs="Times New Roman"/>
          <w:sz w:val="24"/>
          <w:szCs w:val="24"/>
        </w:rPr>
        <w:t xml:space="preserve">Данная цель видится, как направление способствующее обновлению сельскохозяйственной отрасли, как одного из направления </w:t>
      </w:r>
      <w:proofErr w:type="spellStart"/>
      <w:r w:rsidR="007147DC" w:rsidRPr="00920D56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="007147DC" w:rsidRPr="00920D56">
        <w:rPr>
          <w:rFonts w:ascii="Times New Roman" w:hAnsi="Times New Roman" w:cs="Times New Roman"/>
          <w:sz w:val="24"/>
          <w:szCs w:val="24"/>
        </w:rPr>
        <w:t>.</w:t>
      </w:r>
    </w:p>
    <w:p w14:paraId="44061D76" w14:textId="77777777" w:rsidR="00B15F36" w:rsidRPr="00920D56" w:rsidRDefault="00B15F36" w:rsidP="00B15F36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D56">
        <w:rPr>
          <w:rFonts w:ascii="Times New Roman" w:hAnsi="Times New Roman" w:cs="Times New Roman"/>
          <w:sz w:val="24"/>
          <w:szCs w:val="24"/>
        </w:rPr>
        <w:t xml:space="preserve">Результаты общероссийских и региональных социологических исследований, проведенных за последнее десятилетие, где учитывались и управленческие шаги, нашедшие отражение в целевых государственных программах и проектах, в том числе в </w:t>
      </w:r>
      <w:r w:rsidRPr="00920D56">
        <w:rPr>
          <w:rFonts w:ascii="Times New Roman" w:hAnsi="Times New Roman" w:cs="Times New Roman"/>
          <w:sz w:val="24"/>
          <w:szCs w:val="24"/>
        </w:rPr>
        <w:lastRenderedPageBreak/>
        <w:t>Федеральной целевой программе «Социальное развитие села на период до 2010 года» и национальном проекте «Развитие АПК» выявили множество проблем, которые касались значительного ухудшения социальной инфраструктуры села.</w:t>
      </w:r>
      <w:r w:rsidRPr="00920D56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Pr="00920D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A50E8F" w14:textId="77777777" w:rsidR="00107A6E" w:rsidRPr="00920D56" w:rsidRDefault="00C576BF" w:rsidP="00920D56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Выявленные в ходе исследований</w:t>
      </w:r>
      <w:r w:rsidR="00107A6E" w:rsidRPr="00920D56">
        <w:rPr>
          <w:rFonts w:ascii="Times New Roman" w:hAnsi="Times New Roman" w:cs="Times New Roman"/>
          <w:sz w:val="24"/>
          <w:szCs w:val="24"/>
        </w:rPr>
        <w:t xml:space="preserve"> проблемы </w:t>
      </w:r>
      <w:r>
        <w:rPr>
          <w:rFonts w:ascii="Times New Roman" w:hAnsi="Times New Roman" w:cs="Times New Roman"/>
          <w:sz w:val="24"/>
          <w:szCs w:val="24"/>
        </w:rPr>
        <w:t xml:space="preserve">можно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тезисно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представить </w:t>
      </w:r>
      <w:r w:rsidR="00107A6E" w:rsidRPr="00920D56">
        <w:rPr>
          <w:rFonts w:ascii="Times New Roman" w:hAnsi="Times New Roman" w:cs="Times New Roman"/>
          <w:sz w:val="24"/>
          <w:szCs w:val="24"/>
        </w:rPr>
        <w:t>по следующим направлениям: сокращение численности сельского населения (естественная убыль, миграция молодежи); неоднородность экономического положения населения в крупных и мелких поселениях; убыточность большинства предприятий; отток работников с предприятий и т.д.</w:t>
      </w:r>
    </w:p>
    <w:p w14:paraId="0C2C63DC" w14:textId="77777777" w:rsidR="008C0438" w:rsidRPr="00920D56" w:rsidRDefault="00C576BF" w:rsidP="00920D56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Вышеперечисленные п</w:t>
      </w:r>
      <w:r w:rsidR="00304804" w:rsidRPr="00920D56">
        <w:rPr>
          <w:rFonts w:ascii="Times New Roman" w:hAnsi="Times New Roman" w:cs="Times New Roman"/>
          <w:sz w:val="24"/>
          <w:szCs w:val="24"/>
        </w:rPr>
        <w:t>роблемы села</w:t>
      </w:r>
      <w:r>
        <w:rPr>
          <w:rFonts w:ascii="Times New Roman" w:hAnsi="Times New Roman" w:cs="Times New Roman"/>
          <w:sz w:val="24"/>
          <w:szCs w:val="24"/>
        </w:rPr>
        <w:t xml:space="preserve"> можно сгруппировать в блоки, которые </w:t>
      </w:r>
      <w:r w:rsidR="00FF7CDA" w:rsidRPr="00920D56">
        <w:rPr>
          <w:rFonts w:ascii="Times New Roman" w:hAnsi="Times New Roman" w:cs="Times New Roman"/>
          <w:sz w:val="24"/>
          <w:szCs w:val="24"/>
        </w:rPr>
        <w:t>четко отражают уровни пирамиды по</w:t>
      </w:r>
      <w:r>
        <w:rPr>
          <w:rFonts w:ascii="Times New Roman" w:hAnsi="Times New Roman" w:cs="Times New Roman"/>
          <w:sz w:val="24"/>
          <w:szCs w:val="24"/>
        </w:rPr>
        <w:t xml:space="preserve">требностей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FF7CDA" w:rsidRPr="00920D56">
        <w:rPr>
          <w:rFonts w:ascii="Times New Roman" w:hAnsi="Times New Roman" w:cs="Times New Roman"/>
          <w:sz w:val="24"/>
          <w:szCs w:val="24"/>
        </w:rPr>
        <w:t>указывают на</w:t>
      </w:r>
      <w:r w:rsidR="008C0438" w:rsidRPr="00920D56">
        <w:rPr>
          <w:rFonts w:ascii="Times New Roman" w:hAnsi="Times New Roman" w:cs="Times New Roman"/>
          <w:sz w:val="24"/>
          <w:szCs w:val="24"/>
        </w:rPr>
        <w:t xml:space="preserve"> </w:t>
      </w:r>
      <w:r w:rsidR="00FF7CDA" w:rsidRPr="00920D56">
        <w:rPr>
          <w:rFonts w:ascii="Times New Roman" w:hAnsi="Times New Roman" w:cs="Times New Roman"/>
          <w:sz w:val="24"/>
          <w:szCs w:val="24"/>
        </w:rPr>
        <w:t>взаимосвязь</w:t>
      </w:r>
      <w:r w:rsidR="007147DC" w:rsidRPr="00920D56">
        <w:rPr>
          <w:rFonts w:ascii="Times New Roman" w:hAnsi="Times New Roman" w:cs="Times New Roman"/>
          <w:sz w:val="24"/>
          <w:szCs w:val="24"/>
        </w:rPr>
        <w:t xml:space="preserve"> </w:t>
      </w:r>
      <w:r w:rsidR="00FF7CDA" w:rsidRPr="00920D56">
        <w:rPr>
          <w:rFonts w:ascii="Times New Roman" w:hAnsi="Times New Roman" w:cs="Times New Roman"/>
          <w:sz w:val="24"/>
          <w:szCs w:val="24"/>
        </w:rPr>
        <w:t xml:space="preserve">негативных </w:t>
      </w:r>
      <w:r w:rsidR="007147DC" w:rsidRPr="00920D56">
        <w:rPr>
          <w:rFonts w:ascii="Times New Roman" w:hAnsi="Times New Roman" w:cs="Times New Roman"/>
          <w:sz w:val="24"/>
          <w:szCs w:val="24"/>
        </w:rPr>
        <w:t>факторов</w:t>
      </w:r>
      <w:r w:rsidR="00FF7CDA" w:rsidRPr="00920D56">
        <w:rPr>
          <w:rFonts w:ascii="Times New Roman" w:hAnsi="Times New Roman" w:cs="Times New Roman"/>
          <w:sz w:val="24"/>
          <w:szCs w:val="24"/>
        </w:rPr>
        <w:t xml:space="preserve"> для</w:t>
      </w:r>
      <w:r w:rsidR="007147DC" w:rsidRPr="00920D56">
        <w:rPr>
          <w:rFonts w:ascii="Times New Roman" w:hAnsi="Times New Roman" w:cs="Times New Roman"/>
          <w:sz w:val="24"/>
          <w:szCs w:val="24"/>
        </w:rPr>
        <w:t xml:space="preserve"> жизнедеятельности на селе</w:t>
      </w:r>
      <w:r w:rsidR="00107A6E" w:rsidRPr="00920D56">
        <w:rPr>
          <w:rFonts w:ascii="Times New Roman" w:hAnsi="Times New Roman" w:cs="Times New Roman"/>
          <w:sz w:val="24"/>
          <w:szCs w:val="24"/>
        </w:rPr>
        <w:t>.</w:t>
      </w:r>
    </w:p>
    <w:p w14:paraId="1DFFB595" w14:textId="77777777" w:rsidR="00CC6CC0" w:rsidRPr="00920D56" w:rsidRDefault="00CC6CC0" w:rsidP="00920D56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8520" w:type="dxa"/>
        <w:tblInd w:w="675" w:type="dxa"/>
        <w:tblLook w:val="04A0" w:firstRow="1" w:lastRow="0" w:firstColumn="1" w:lastColumn="0" w:noHBand="0" w:noVBand="1"/>
      </w:tblPr>
      <w:tblGrid>
        <w:gridCol w:w="8520"/>
      </w:tblGrid>
      <w:tr w:rsidR="00A66D03" w:rsidRPr="00920D56" w14:paraId="0CF440F9" w14:textId="77777777" w:rsidTr="00CC6CC0">
        <w:trPr>
          <w:trHeight w:val="143"/>
        </w:trPr>
        <w:tc>
          <w:tcPr>
            <w:tcW w:w="8520" w:type="dxa"/>
          </w:tcPr>
          <w:p w14:paraId="75E5D39E" w14:textId="77777777" w:rsidR="00A66D03" w:rsidRPr="00920D56" w:rsidRDefault="00C576BF" w:rsidP="00920D56">
            <w:pPr>
              <w:ind w:firstLine="397"/>
              <w:jc w:val="center"/>
              <w:rPr>
                <w:sz w:val="24"/>
                <w:szCs w:val="24"/>
              </w:rPr>
            </w:pPr>
            <w:r w:rsidRPr="00920D56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839D45" wp14:editId="59353F99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-10160</wp:posOffset>
                      </wp:positionV>
                      <wp:extent cx="5438775" cy="2200275"/>
                      <wp:effectExtent l="0" t="0" r="28575" b="28575"/>
                      <wp:wrapNone/>
                      <wp:docPr id="10" name="Блок-схема: извлечени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38775" cy="2200275"/>
                              </a:xfrm>
                              <a:prstGeom prst="flowChartExtract">
                                <a:avLst/>
                              </a:prstGeom>
                              <a:noFill/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7" coordsize="21600,21600" o:spt="127" path="m10800,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Блок-схема: извлечение 10" o:spid="_x0000_s1026" type="#_x0000_t127" style="position:absolute;margin-left:-6.55pt;margin-top:-.8pt;width:428.25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" filled="f" strokecolor="black [3200]" strokeweight="2pt">
                      <v:stroke dashstyle="dash"/>
                    </v:shape>
                  </w:pict>
                </mc:Fallback>
              </mc:AlternateContent>
            </w:r>
            <w:r w:rsidR="00A66D03" w:rsidRPr="00920D56">
              <w:rPr>
                <w:rFonts w:ascii="Times New Roman" w:hAnsi="Times New Roman" w:cs="Times New Roman"/>
                <w:sz w:val="24"/>
                <w:szCs w:val="24"/>
              </w:rPr>
              <w:t>Повышение уровня образования и культуры сельской молодежи и  досуга.</w:t>
            </w:r>
          </w:p>
        </w:tc>
      </w:tr>
      <w:tr w:rsidR="00A66D03" w:rsidRPr="00920D56" w14:paraId="28F92C4E" w14:textId="77777777" w:rsidTr="00CC6CC0">
        <w:trPr>
          <w:trHeight w:val="143"/>
        </w:trPr>
        <w:tc>
          <w:tcPr>
            <w:tcW w:w="8520" w:type="dxa"/>
          </w:tcPr>
          <w:p w14:paraId="116D4B94" w14:textId="77777777" w:rsidR="00A66D03" w:rsidRPr="00920D56" w:rsidRDefault="00CC6CC0" w:rsidP="00920D56">
            <w:pPr>
              <w:ind w:firstLine="397"/>
              <w:jc w:val="center"/>
              <w:rPr>
                <w:sz w:val="24"/>
                <w:szCs w:val="24"/>
              </w:rPr>
            </w:pPr>
            <w:r w:rsidRPr="00920D56">
              <w:rPr>
                <w:rFonts w:ascii="Times New Roman" w:hAnsi="Times New Roman" w:cs="Times New Roman"/>
                <w:sz w:val="24"/>
                <w:szCs w:val="24"/>
              </w:rPr>
              <w:t>Повышение престижа работы в сельской местности</w:t>
            </w:r>
          </w:p>
        </w:tc>
      </w:tr>
      <w:tr w:rsidR="00A66D03" w:rsidRPr="00920D56" w14:paraId="0CC73BF4" w14:textId="77777777" w:rsidTr="00CC6CC0">
        <w:trPr>
          <w:trHeight w:val="143"/>
        </w:trPr>
        <w:tc>
          <w:tcPr>
            <w:tcW w:w="8520" w:type="dxa"/>
          </w:tcPr>
          <w:p w14:paraId="7A25875F" w14:textId="77777777" w:rsidR="00A66D03" w:rsidRPr="00920D56" w:rsidRDefault="00A66D03" w:rsidP="00920D56">
            <w:pPr>
              <w:ind w:firstLine="397"/>
              <w:jc w:val="center"/>
              <w:rPr>
                <w:sz w:val="24"/>
                <w:szCs w:val="24"/>
              </w:rPr>
            </w:pPr>
            <w:r w:rsidRPr="00920D5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сельских населенных пунктов с сельскохозяйственными и промышленными предприятиями</w:t>
            </w:r>
          </w:p>
        </w:tc>
      </w:tr>
      <w:tr w:rsidR="00A66D03" w:rsidRPr="00920D56" w14:paraId="719DC576" w14:textId="77777777" w:rsidTr="00CC6CC0">
        <w:trPr>
          <w:trHeight w:val="143"/>
        </w:trPr>
        <w:tc>
          <w:tcPr>
            <w:tcW w:w="8520" w:type="dxa"/>
          </w:tcPr>
          <w:p w14:paraId="5253BD9B" w14:textId="77777777" w:rsidR="00A66D03" w:rsidRPr="00920D56" w:rsidRDefault="00A66D03" w:rsidP="00920D56">
            <w:pPr>
              <w:ind w:firstLine="397"/>
              <w:jc w:val="center"/>
              <w:rPr>
                <w:sz w:val="24"/>
                <w:szCs w:val="24"/>
              </w:rPr>
            </w:pPr>
            <w:r w:rsidRPr="00920D56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удовлетворительного уровня инженерных и транспортных коммуникаций (дорог, электро- и </w:t>
            </w:r>
            <w:proofErr w:type="spellStart"/>
            <w:r w:rsidRPr="00920D56">
              <w:rPr>
                <w:rFonts w:ascii="Times New Roman" w:hAnsi="Times New Roman" w:cs="Times New Roman"/>
                <w:sz w:val="24"/>
                <w:szCs w:val="24"/>
              </w:rPr>
              <w:t>газосетей</w:t>
            </w:r>
            <w:proofErr w:type="spellEnd"/>
            <w:r w:rsidRPr="00920D56">
              <w:rPr>
                <w:rFonts w:ascii="Times New Roman" w:hAnsi="Times New Roman" w:cs="Times New Roman"/>
                <w:sz w:val="24"/>
                <w:szCs w:val="24"/>
              </w:rPr>
              <w:t>, телефонной и телекоммуникационной связи) потребностям сельского населения.</w:t>
            </w:r>
          </w:p>
        </w:tc>
      </w:tr>
      <w:tr w:rsidR="00A66D03" w:rsidRPr="00920D56" w14:paraId="2D3507A6" w14:textId="77777777" w:rsidTr="00CC6CC0">
        <w:trPr>
          <w:trHeight w:val="143"/>
        </w:trPr>
        <w:tc>
          <w:tcPr>
            <w:tcW w:w="8520" w:type="dxa"/>
          </w:tcPr>
          <w:p w14:paraId="4CAD3E1F" w14:textId="77777777" w:rsidR="00A66D03" w:rsidRPr="00920D56" w:rsidRDefault="00A66D03" w:rsidP="00920D56">
            <w:pPr>
              <w:ind w:firstLine="397"/>
              <w:jc w:val="center"/>
              <w:rPr>
                <w:sz w:val="24"/>
                <w:szCs w:val="24"/>
              </w:rPr>
            </w:pPr>
            <w:r w:rsidRPr="00920D56">
              <w:rPr>
                <w:rFonts w:ascii="Times New Roman" w:hAnsi="Times New Roman" w:cs="Times New Roman"/>
                <w:sz w:val="24"/>
                <w:szCs w:val="24"/>
              </w:rPr>
              <w:t>Восстановление социальной инфраструктуры благодаря должному финансированию учреждений дошкольного и школьного образования, здравоохранения, культуры, бытового обслуживания.</w:t>
            </w:r>
          </w:p>
        </w:tc>
      </w:tr>
      <w:tr w:rsidR="00A66D03" w:rsidRPr="00920D56" w14:paraId="6EF9D091" w14:textId="77777777" w:rsidTr="00CC6CC0">
        <w:trPr>
          <w:trHeight w:val="327"/>
        </w:trPr>
        <w:tc>
          <w:tcPr>
            <w:tcW w:w="8520" w:type="dxa"/>
          </w:tcPr>
          <w:p w14:paraId="667343B8" w14:textId="77777777" w:rsidR="00A66D03" w:rsidRPr="00920D56" w:rsidRDefault="00A66D03" w:rsidP="00920D56">
            <w:pPr>
              <w:ind w:firstLine="397"/>
              <w:jc w:val="center"/>
              <w:rPr>
                <w:sz w:val="24"/>
                <w:szCs w:val="24"/>
              </w:rPr>
            </w:pPr>
            <w:r w:rsidRPr="00920D56">
              <w:rPr>
                <w:rFonts w:ascii="Times New Roman" w:hAnsi="Times New Roman" w:cs="Times New Roman"/>
                <w:sz w:val="24"/>
                <w:szCs w:val="24"/>
              </w:rPr>
              <w:t>Доступность  должного уровня медицинской помощи.</w:t>
            </w:r>
          </w:p>
        </w:tc>
      </w:tr>
      <w:tr w:rsidR="00A66D03" w:rsidRPr="00920D56" w14:paraId="5F47899E" w14:textId="77777777" w:rsidTr="00CC6CC0">
        <w:trPr>
          <w:trHeight w:val="143"/>
        </w:trPr>
        <w:tc>
          <w:tcPr>
            <w:tcW w:w="8520" w:type="dxa"/>
          </w:tcPr>
          <w:p w14:paraId="00C34C02" w14:textId="77777777" w:rsidR="00A66D03" w:rsidRPr="00920D56" w:rsidRDefault="00A66D03" w:rsidP="00920D56">
            <w:pPr>
              <w:ind w:firstLine="397"/>
              <w:jc w:val="center"/>
              <w:rPr>
                <w:sz w:val="24"/>
                <w:szCs w:val="24"/>
              </w:rPr>
            </w:pPr>
            <w:r w:rsidRPr="00920D56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сельских жителей.</w:t>
            </w:r>
          </w:p>
        </w:tc>
      </w:tr>
    </w:tbl>
    <w:p w14:paraId="567768A3" w14:textId="77777777" w:rsidR="00C576BF" w:rsidRDefault="00C576BF" w:rsidP="00C576BF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F60C48" w14:textId="77777777" w:rsidR="00A66D03" w:rsidRPr="00920D56" w:rsidRDefault="00C576BF" w:rsidP="00C576BF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D56">
        <w:rPr>
          <w:rFonts w:ascii="Times New Roman" w:hAnsi="Times New Roman" w:cs="Times New Roman"/>
          <w:sz w:val="24"/>
          <w:szCs w:val="24"/>
        </w:rPr>
        <w:t>Взглянув через призму проблем на выпускников, каким-либо образом связанных жизнью с селом,  глазами управленца, можно сделать о том, что ключ к решению всех проблем лежит в системном стратегическом подходе, направленном на формирование имиджа российского крестьянина, живущего в хорошей социально-экономической среде, с положительной динамикой развития, среде благоприятного природного кли</w:t>
      </w:r>
      <w:r>
        <w:rPr>
          <w:rFonts w:ascii="Times New Roman" w:hAnsi="Times New Roman" w:cs="Times New Roman"/>
          <w:sz w:val="24"/>
          <w:szCs w:val="24"/>
        </w:rPr>
        <w:t>мата и натурального экологически чистого</w:t>
      </w:r>
      <w:r w:rsidRPr="00920D56">
        <w:rPr>
          <w:rFonts w:ascii="Times New Roman" w:hAnsi="Times New Roman" w:cs="Times New Roman"/>
          <w:sz w:val="24"/>
          <w:szCs w:val="24"/>
        </w:rPr>
        <w:t xml:space="preserve"> продукта. </w:t>
      </w:r>
    </w:p>
    <w:p w14:paraId="2342028B" w14:textId="77777777" w:rsidR="00CD1555" w:rsidRDefault="00CD1555" w:rsidP="00920D56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D56">
        <w:rPr>
          <w:rFonts w:ascii="Times New Roman" w:hAnsi="Times New Roman" w:cs="Times New Roman"/>
          <w:sz w:val="24"/>
          <w:szCs w:val="24"/>
        </w:rPr>
        <w:t>Благодаря предложенной модели</w:t>
      </w:r>
      <w:r w:rsidR="006A3139">
        <w:rPr>
          <w:rFonts w:ascii="Times New Roman" w:hAnsi="Times New Roman" w:cs="Times New Roman"/>
          <w:sz w:val="24"/>
          <w:szCs w:val="24"/>
        </w:rPr>
        <w:t xml:space="preserve"> постепенного</w:t>
      </w:r>
      <w:r w:rsidRPr="00920D56">
        <w:rPr>
          <w:rFonts w:ascii="Times New Roman" w:hAnsi="Times New Roman" w:cs="Times New Roman"/>
          <w:sz w:val="24"/>
          <w:szCs w:val="24"/>
        </w:rPr>
        <w:t xml:space="preserve"> повышения престижа</w:t>
      </w:r>
      <w:r w:rsidR="006A3139">
        <w:rPr>
          <w:rFonts w:ascii="Times New Roman" w:hAnsi="Times New Roman" w:cs="Times New Roman"/>
          <w:sz w:val="24"/>
          <w:szCs w:val="24"/>
        </w:rPr>
        <w:t xml:space="preserve"> в виде достижения ступеней, буде</w:t>
      </w:r>
      <w:r w:rsidRPr="00920D56">
        <w:rPr>
          <w:rFonts w:ascii="Times New Roman" w:hAnsi="Times New Roman" w:cs="Times New Roman"/>
          <w:sz w:val="24"/>
          <w:szCs w:val="24"/>
        </w:rPr>
        <w:t>т</w:t>
      </w:r>
      <w:r w:rsidR="006A3139">
        <w:rPr>
          <w:rFonts w:ascii="Times New Roman" w:hAnsi="Times New Roman" w:cs="Times New Roman"/>
          <w:sz w:val="24"/>
          <w:szCs w:val="24"/>
        </w:rPr>
        <w:t xml:space="preserve"> возможно достижение</w:t>
      </w:r>
      <w:r w:rsidRPr="00920D56">
        <w:rPr>
          <w:rFonts w:ascii="Times New Roman" w:hAnsi="Times New Roman" w:cs="Times New Roman"/>
          <w:sz w:val="24"/>
          <w:szCs w:val="24"/>
        </w:rPr>
        <w:t xml:space="preserve"> баланс</w:t>
      </w:r>
      <w:r w:rsidR="006A3139">
        <w:rPr>
          <w:rFonts w:ascii="Times New Roman" w:hAnsi="Times New Roman" w:cs="Times New Roman"/>
          <w:sz w:val="24"/>
          <w:szCs w:val="24"/>
        </w:rPr>
        <w:t>а</w:t>
      </w:r>
      <w:r w:rsidRPr="00920D56">
        <w:rPr>
          <w:rFonts w:ascii="Times New Roman" w:hAnsi="Times New Roman" w:cs="Times New Roman"/>
          <w:sz w:val="24"/>
          <w:szCs w:val="24"/>
        </w:rPr>
        <w:t xml:space="preserve"> между увеличением стоимости труда, прежде всего в секторах с быстро меняющейся структурой производства товаров и услуг, мерами социальной защиты работников и обеспечения конкурентоспособности и динамичного развития организаций. Стимулирование трудовых ресурсов будет сопровождаться предоставлением дополнительных возможностей для обеспечения профессиональной мобильности с помощью механизмов повышения квалификации, обучения и переобучения, что позволит данным работникам реализовать свой трудовой потенциал в других, прежде всего наиболее динамично развивающихся, секторах экономики; стимулирование активного использования современных форм занятости, не требующих постоянного присутствия на рабочем месте; предоставление более широких возможностей для трудоустройства молодежи, внедрение практики с</w:t>
      </w:r>
      <w:r w:rsidR="00B007FF" w:rsidRPr="00920D56">
        <w:rPr>
          <w:rFonts w:ascii="Times New Roman" w:hAnsi="Times New Roman" w:cs="Times New Roman"/>
          <w:sz w:val="24"/>
          <w:szCs w:val="24"/>
        </w:rPr>
        <w:t>тажировок молодых специалистов.</w:t>
      </w:r>
    </w:p>
    <w:p w14:paraId="366866EA" w14:textId="77777777" w:rsidR="00A30223" w:rsidRDefault="00A30223" w:rsidP="00920D56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40DF5F" w14:textId="77777777" w:rsidR="00A30223" w:rsidRPr="00B15F36" w:rsidRDefault="00A30223" w:rsidP="00B15F36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223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79C61A79" w14:textId="77777777" w:rsidR="007332BC" w:rsidRPr="007332BC" w:rsidRDefault="00B15F36" w:rsidP="00706464">
      <w:pPr>
        <w:pStyle w:val="a3"/>
        <w:numPr>
          <w:ilvl w:val="0"/>
          <w:numId w:val="4"/>
        </w:numPr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2BC">
        <w:rPr>
          <w:rFonts w:ascii="Times New Roman" w:hAnsi="Times New Roman" w:cs="Times New Roman"/>
          <w:sz w:val="24"/>
          <w:szCs w:val="24"/>
        </w:rPr>
        <w:t xml:space="preserve">Константиновский Д.Л., Вознесенская Е.Д., </w:t>
      </w:r>
      <w:proofErr w:type="spellStart"/>
      <w:r w:rsidRPr="007332BC">
        <w:rPr>
          <w:rFonts w:ascii="Times New Roman" w:hAnsi="Times New Roman" w:cs="Times New Roman"/>
          <w:sz w:val="24"/>
          <w:szCs w:val="24"/>
        </w:rPr>
        <w:t>ЧередниченкоГ.А</w:t>
      </w:r>
      <w:proofErr w:type="spellEnd"/>
      <w:r w:rsidRPr="007332B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332BC">
        <w:rPr>
          <w:rFonts w:ascii="Times New Roman" w:hAnsi="Times New Roman" w:cs="Times New Roman"/>
          <w:sz w:val="24"/>
          <w:szCs w:val="24"/>
        </w:rPr>
        <w:t>Хохлушкина</w:t>
      </w:r>
      <w:proofErr w:type="spellEnd"/>
      <w:r w:rsidRPr="007332BC">
        <w:rPr>
          <w:rFonts w:ascii="Times New Roman" w:hAnsi="Times New Roman" w:cs="Times New Roman"/>
          <w:sz w:val="24"/>
          <w:szCs w:val="24"/>
        </w:rPr>
        <w:t xml:space="preserve"> Ф.А. Образование и жизненные траектории молодежи: 1998–</w:t>
      </w:r>
      <w:r w:rsidR="007332BC" w:rsidRPr="007332BC">
        <w:rPr>
          <w:rFonts w:ascii="Times New Roman" w:hAnsi="Times New Roman" w:cs="Times New Roman"/>
          <w:sz w:val="24"/>
          <w:szCs w:val="24"/>
        </w:rPr>
        <w:t xml:space="preserve">2008 годы – М.: </w:t>
      </w:r>
      <w:proofErr w:type="spellStart"/>
      <w:r w:rsidR="007332BC" w:rsidRPr="007332BC">
        <w:rPr>
          <w:rFonts w:ascii="Times New Roman" w:hAnsi="Times New Roman" w:cs="Times New Roman"/>
          <w:sz w:val="24"/>
          <w:szCs w:val="24"/>
        </w:rPr>
        <w:t>ЦСПиМ</w:t>
      </w:r>
      <w:proofErr w:type="spellEnd"/>
      <w:r w:rsidR="007332BC" w:rsidRPr="007332BC">
        <w:rPr>
          <w:rFonts w:ascii="Times New Roman" w:hAnsi="Times New Roman" w:cs="Times New Roman"/>
          <w:sz w:val="24"/>
          <w:szCs w:val="24"/>
        </w:rPr>
        <w:t>, 2011. – С 200. [Электронный ресурс]. URL: http://www.civisbook.ru/files/File/Konstantinovsky_Obrazovanie.pdf</w:t>
      </w:r>
      <w:r w:rsidR="007332BC">
        <w:rPr>
          <w:rFonts w:ascii="Times New Roman" w:hAnsi="Times New Roman" w:cs="Times New Roman"/>
          <w:sz w:val="24"/>
          <w:szCs w:val="24"/>
        </w:rPr>
        <w:t xml:space="preserve"> (дата обращения: 26.03.2016</w:t>
      </w:r>
      <w:r w:rsidR="007332BC" w:rsidRPr="007332BC">
        <w:rPr>
          <w:rFonts w:ascii="Times New Roman" w:hAnsi="Times New Roman" w:cs="Times New Roman"/>
          <w:sz w:val="24"/>
          <w:szCs w:val="24"/>
        </w:rPr>
        <w:t>).</w:t>
      </w:r>
    </w:p>
    <w:p w14:paraId="3FF2816D" w14:textId="77777777" w:rsidR="00B15F36" w:rsidRPr="007332BC" w:rsidRDefault="00B15F36" w:rsidP="00706464">
      <w:pPr>
        <w:pStyle w:val="a3"/>
        <w:numPr>
          <w:ilvl w:val="0"/>
          <w:numId w:val="4"/>
        </w:numPr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2BC">
        <w:rPr>
          <w:rFonts w:ascii="Times New Roman" w:hAnsi="Times New Roman" w:cs="Times New Roman"/>
          <w:sz w:val="24"/>
          <w:szCs w:val="24"/>
        </w:rPr>
        <w:t>Распоряжение правительства РФ от 17.11.2008 №1662-р «О концепции долгосрочного социально-экономического разв</w:t>
      </w:r>
      <w:r w:rsidR="007332BC" w:rsidRPr="007332BC">
        <w:rPr>
          <w:rFonts w:ascii="Times New Roman" w:hAnsi="Times New Roman" w:cs="Times New Roman"/>
          <w:sz w:val="24"/>
          <w:szCs w:val="24"/>
        </w:rPr>
        <w:t>ития РФ на период до 2020 года» [Электронный ресурс]. URL:</w:t>
      </w:r>
      <w:r w:rsidR="007332BC" w:rsidRPr="007332BC">
        <w:rPr>
          <w:sz w:val="24"/>
          <w:szCs w:val="24"/>
        </w:rPr>
        <w:t xml:space="preserve"> </w:t>
      </w:r>
      <w:r w:rsidR="007332BC" w:rsidRPr="007332BC">
        <w:rPr>
          <w:rFonts w:ascii="Times New Roman" w:hAnsi="Times New Roman" w:cs="Times New Roman"/>
          <w:sz w:val="24"/>
          <w:szCs w:val="24"/>
        </w:rPr>
        <w:t>http://resurs-yar.ru/files/vip22/blok1/1.pdf</w:t>
      </w:r>
      <w:r w:rsidR="007332BC">
        <w:rPr>
          <w:rFonts w:ascii="Times New Roman" w:hAnsi="Times New Roman" w:cs="Times New Roman"/>
          <w:sz w:val="24"/>
          <w:szCs w:val="24"/>
        </w:rPr>
        <w:t xml:space="preserve"> (дата обращения: 20.03.2016</w:t>
      </w:r>
      <w:r w:rsidR="007332BC" w:rsidRPr="007332BC">
        <w:rPr>
          <w:rFonts w:ascii="Times New Roman" w:hAnsi="Times New Roman" w:cs="Times New Roman"/>
          <w:sz w:val="24"/>
          <w:szCs w:val="24"/>
        </w:rPr>
        <w:t>).</w:t>
      </w:r>
    </w:p>
    <w:p w14:paraId="555C1AF9" w14:textId="77777777" w:rsidR="007332BC" w:rsidRPr="007332BC" w:rsidRDefault="00B15F36" w:rsidP="00706464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32BC">
        <w:rPr>
          <w:rFonts w:ascii="Times New Roman" w:hAnsi="Times New Roman" w:cs="Times New Roman"/>
          <w:sz w:val="24"/>
          <w:szCs w:val="24"/>
        </w:rPr>
        <w:t>Разработка научно обоснованных предложений по развитию кадрового потенциала села на период до 2015 года: отчет о НИ</w:t>
      </w:r>
      <w:r w:rsidR="007332BC" w:rsidRPr="007332BC">
        <w:rPr>
          <w:rFonts w:ascii="Times New Roman" w:hAnsi="Times New Roman" w:cs="Times New Roman"/>
          <w:sz w:val="24"/>
          <w:szCs w:val="24"/>
        </w:rPr>
        <w:t>Р. М.: ФГОУ ВПО МСХА, 2004. С 155.</w:t>
      </w:r>
    </w:p>
    <w:sectPr w:rsidR="007332BC" w:rsidRPr="007332BC" w:rsidSect="00920D56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B3791" w14:textId="77777777" w:rsidR="00155222" w:rsidRDefault="00155222" w:rsidP="00304804">
      <w:pPr>
        <w:spacing w:after="0" w:line="240" w:lineRule="auto"/>
      </w:pPr>
      <w:r>
        <w:separator/>
      </w:r>
    </w:p>
  </w:endnote>
  <w:endnote w:type="continuationSeparator" w:id="0">
    <w:p w14:paraId="0374B2F7" w14:textId="77777777" w:rsidR="00155222" w:rsidRDefault="00155222" w:rsidP="0030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5C11F" w14:textId="77777777" w:rsidR="00155222" w:rsidRDefault="00155222" w:rsidP="00304804">
      <w:pPr>
        <w:spacing w:after="0" w:line="240" w:lineRule="auto"/>
      </w:pPr>
      <w:r>
        <w:separator/>
      </w:r>
    </w:p>
  </w:footnote>
  <w:footnote w:type="continuationSeparator" w:id="0">
    <w:p w14:paraId="3E546C9E" w14:textId="77777777" w:rsidR="00155222" w:rsidRDefault="00155222" w:rsidP="00304804">
      <w:pPr>
        <w:spacing w:after="0" w:line="240" w:lineRule="auto"/>
      </w:pPr>
      <w:r>
        <w:continuationSeparator/>
      </w:r>
    </w:p>
  </w:footnote>
  <w:footnote w:id="1">
    <w:p w14:paraId="217D5C63" w14:textId="77777777" w:rsidR="00155222" w:rsidRPr="00A04408" w:rsidRDefault="00155222" w:rsidP="00A04408">
      <w:pPr>
        <w:pStyle w:val="a3"/>
        <w:contextualSpacing/>
        <w:jc w:val="both"/>
        <w:rPr>
          <w:rFonts w:ascii="Times New Roman" w:hAnsi="Times New Roman" w:cs="Times New Roman"/>
        </w:rPr>
      </w:pPr>
      <w:r w:rsidRPr="00A04408">
        <w:rPr>
          <w:rStyle w:val="a5"/>
          <w:rFonts w:ascii="Times New Roman" w:hAnsi="Times New Roman" w:cs="Times New Roman"/>
        </w:rPr>
        <w:footnoteRef/>
      </w:r>
      <w:r w:rsidRPr="00A04408">
        <w:rPr>
          <w:rFonts w:ascii="Times New Roman" w:hAnsi="Times New Roman" w:cs="Times New Roman"/>
        </w:rPr>
        <w:t xml:space="preserve"> Константиновский Д.Л., Вознесенская Е.Д., </w:t>
      </w:r>
      <w:proofErr w:type="spellStart"/>
      <w:r w:rsidRPr="00A04408">
        <w:rPr>
          <w:rFonts w:ascii="Times New Roman" w:hAnsi="Times New Roman" w:cs="Times New Roman"/>
        </w:rPr>
        <w:t>ЧередниченкоГ.А</w:t>
      </w:r>
      <w:proofErr w:type="spellEnd"/>
      <w:r w:rsidRPr="00A04408">
        <w:rPr>
          <w:rFonts w:ascii="Times New Roman" w:hAnsi="Times New Roman" w:cs="Times New Roman"/>
        </w:rPr>
        <w:t xml:space="preserve">., </w:t>
      </w:r>
      <w:proofErr w:type="spellStart"/>
      <w:r w:rsidRPr="00A04408">
        <w:rPr>
          <w:rFonts w:ascii="Times New Roman" w:hAnsi="Times New Roman" w:cs="Times New Roman"/>
        </w:rPr>
        <w:t>Хохлушкина</w:t>
      </w:r>
      <w:proofErr w:type="spellEnd"/>
      <w:r w:rsidRPr="00A04408">
        <w:rPr>
          <w:rFonts w:ascii="Times New Roman" w:hAnsi="Times New Roman" w:cs="Times New Roman"/>
        </w:rPr>
        <w:t xml:space="preserve"> Ф.А. Образование и жизненные траектории молодежи: 1998–2008 годы – М.: </w:t>
      </w:r>
      <w:proofErr w:type="spellStart"/>
      <w:r w:rsidRPr="00A04408">
        <w:rPr>
          <w:rFonts w:ascii="Times New Roman" w:hAnsi="Times New Roman" w:cs="Times New Roman"/>
        </w:rPr>
        <w:t>ЦСПиМ</w:t>
      </w:r>
      <w:proofErr w:type="spellEnd"/>
      <w:r w:rsidRPr="00A04408">
        <w:rPr>
          <w:rFonts w:ascii="Times New Roman" w:hAnsi="Times New Roman" w:cs="Times New Roman"/>
        </w:rPr>
        <w:t xml:space="preserve">, 2011. –  С 200. </w:t>
      </w:r>
      <w:r w:rsidRPr="00C57438">
        <w:rPr>
          <w:rFonts w:ascii="Times New Roman" w:hAnsi="Times New Roman" w:cs="Times New Roman"/>
        </w:rPr>
        <w:t>[Электронный ресурс]. URL: http://www.civisbook.ru/files/File/Konstantinovsky_Obrazovanie.pdf (дата обращения: 26.03.2016).</w:t>
      </w:r>
    </w:p>
  </w:footnote>
  <w:footnote w:id="2">
    <w:p w14:paraId="614DF3CA" w14:textId="77777777" w:rsidR="00155222" w:rsidRPr="00A04408" w:rsidRDefault="00155222" w:rsidP="00A04408">
      <w:pPr>
        <w:pStyle w:val="a3"/>
        <w:contextualSpacing/>
        <w:jc w:val="both"/>
        <w:rPr>
          <w:rFonts w:ascii="Times New Roman" w:hAnsi="Times New Roman" w:cs="Times New Roman"/>
        </w:rPr>
      </w:pPr>
      <w:r w:rsidRPr="00A04408">
        <w:rPr>
          <w:rStyle w:val="a5"/>
          <w:rFonts w:ascii="Times New Roman" w:hAnsi="Times New Roman" w:cs="Times New Roman"/>
        </w:rPr>
        <w:footnoteRef/>
      </w:r>
      <w:r w:rsidRPr="00A04408">
        <w:rPr>
          <w:rFonts w:ascii="Times New Roman" w:hAnsi="Times New Roman" w:cs="Times New Roman"/>
        </w:rPr>
        <w:t xml:space="preserve"> Распоряжение правительства РФ от 17.11.2008 №1662-р «О концепции долгосрочного социально-экономического развития РФ на период до 2020 года» </w:t>
      </w:r>
      <w:r w:rsidRPr="00C57438">
        <w:rPr>
          <w:rFonts w:ascii="Times New Roman" w:hAnsi="Times New Roman" w:cs="Times New Roman"/>
        </w:rPr>
        <w:t>[Электронный ресурс]. URL: http://resurs-yar.ru/files/vip22/blok1/1.pdf (дата обращения: 20.03.2016).</w:t>
      </w:r>
    </w:p>
  </w:footnote>
  <w:footnote w:id="3">
    <w:p w14:paraId="068E8492" w14:textId="77777777" w:rsidR="00155222" w:rsidRPr="00A04408" w:rsidRDefault="00155222" w:rsidP="00B15F36">
      <w:pPr>
        <w:pStyle w:val="a3"/>
        <w:jc w:val="both"/>
        <w:rPr>
          <w:rFonts w:ascii="Times New Roman" w:hAnsi="Times New Roman" w:cs="Times New Roman"/>
        </w:rPr>
      </w:pPr>
      <w:r w:rsidRPr="00A04408">
        <w:rPr>
          <w:rStyle w:val="a5"/>
          <w:rFonts w:ascii="Times New Roman" w:hAnsi="Times New Roman" w:cs="Times New Roman"/>
        </w:rPr>
        <w:footnoteRef/>
      </w:r>
      <w:r w:rsidRPr="00A04408">
        <w:rPr>
          <w:rFonts w:ascii="Times New Roman" w:hAnsi="Times New Roman" w:cs="Times New Roman"/>
        </w:rPr>
        <w:t xml:space="preserve"> Разработка научно обоснованных предложений по развитию кадрового потенциала села на период до 2015 года: отчет о НИР. М.: ФГОУ ВПО МСХА, 2004. 155 с.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33FDF"/>
    <w:multiLevelType w:val="hybridMultilevel"/>
    <w:tmpl w:val="004A9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E389B"/>
    <w:multiLevelType w:val="hybridMultilevel"/>
    <w:tmpl w:val="83A4B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5357E"/>
    <w:multiLevelType w:val="hybridMultilevel"/>
    <w:tmpl w:val="DBE6A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F1086"/>
    <w:multiLevelType w:val="hybridMultilevel"/>
    <w:tmpl w:val="0FFEE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04"/>
    <w:rsid w:val="00107A6E"/>
    <w:rsid w:val="00155222"/>
    <w:rsid w:val="001D123C"/>
    <w:rsid w:val="002C647D"/>
    <w:rsid w:val="00304804"/>
    <w:rsid w:val="00306F2D"/>
    <w:rsid w:val="003354E7"/>
    <w:rsid w:val="00441001"/>
    <w:rsid w:val="004B00BA"/>
    <w:rsid w:val="004D7DE5"/>
    <w:rsid w:val="0054040A"/>
    <w:rsid w:val="005E607A"/>
    <w:rsid w:val="0068142F"/>
    <w:rsid w:val="006A3139"/>
    <w:rsid w:val="00706464"/>
    <w:rsid w:val="007147DC"/>
    <w:rsid w:val="007332BC"/>
    <w:rsid w:val="00791782"/>
    <w:rsid w:val="008C0438"/>
    <w:rsid w:val="00920D56"/>
    <w:rsid w:val="009E2D0E"/>
    <w:rsid w:val="00A04408"/>
    <w:rsid w:val="00A30223"/>
    <w:rsid w:val="00A54B91"/>
    <w:rsid w:val="00A66D03"/>
    <w:rsid w:val="00B007FF"/>
    <w:rsid w:val="00B15F36"/>
    <w:rsid w:val="00BB042F"/>
    <w:rsid w:val="00C57438"/>
    <w:rsid w:val="00C576BF"/>
    <w:rsid w:val="00CC6CC0"/>
    <w:rsid w:val="00CD1555"/>
    <w:rsid w:val="00D82377"/>
    <w:rsid w:val="00FD4DC6"/>
    <w:rsid w:val="00FE78FE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87A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0480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0480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04804"/>
    <w:rPr>
      <w:vertAlign w:val="superscript"/>
    </w:rPr>
  </w:style>
  <w:style w:type="table" w:styleId="a6">
    <w:name w:val="Table Grid"/>
    <w:basedOn w:val="a1"/>
    <w:uiPriority w:val="59"/>
    <w:rsid w:val="00A66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920D56"/>
    <w:rPr>
      <w:i/>
      <w:iCs/>
    </w:rPr>
  </w:style>
  <w:style w:type="character" w:customStyle="1" w:styleId="apple-converted-space">
    <w:name w:val="apple-converted-space"/>
    <w:basedOn w:val="a0"/>
    <w:rsid w:val="00920D56"/>
  </w:style>
  <w:style w:type="character" w:styleId="a8">
    <w:name w:val="Hyperlink"/>
    <w:basedOn w:val="a0"/>
    <w:uiPriority w:val="99"/>
    <w:unhideWhenUsed/>
    <w:rsid w:val="00920D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0480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0480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04804"/>
    <w:rPr>
      <w:vertAlign w:val="superscript"/>
    </w:rPr>
  </w:style>
  <w:style w:type="table" w:styleId="a6">
    <w:name w:val="Table Grid"/>
    <w:basedOn w:val="a1"/>
    <w:uiPriority w:val="59"/>
    <w:rsid w:val="00A66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920D56"/>
    <w:rPr>
      <w:i/>
      <w:iCs/>
    </w:rPr>
  </w:style>
  <w:style w:type="character" w:customStyle="1" w:styleId="apple-converted-space">
    <w:name w:val="apple-converted-space"/>
    <w:basedOn w:val="a0"/>
    <w:rsid w:val="00920D56"/>
  </w:style>
  <w:style w:type="character" w:styleId="a8">
    <w:name w:val="Hyperlink"/>
    <w:basedOn w:val="a0"/>
    <w:uiPriority w:val="99"/>
    <w:unhideWhenUsed/>
    <w:rsid w:val="00920D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6CCBB-6B78-A245-9E24-58955745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979</Words>
  <Characters>5581</Characters>
  <Application>Microsoft Macintosh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Зенкина Елена</dc:creator>
  <cp:lastModifiedBy>Andrew Andriyanov</cp:lastModifiedBy>
  <cp:revision>2</cp:revision>
  <dcterms:created xsi:type="dcterms:W3CDTF">2016-03-31T01:39:00Z</dcterms:created>
  <dcterms:modified xsi:type="dcterms:W3CDTF">2016-03-31T01:39:00Z</dcterms:modified>
</cp:coreProperties>
</file>